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1A9AE" w14:textId="77777777" w:rsidR="00220D74" w:rsidRPr="002301E6" w:rsidRDefault="009B40A6" w:rsidP="006E006E">
      <w:pPr>
        <w:spacing w:after="0" w:line="480" w:lineRule="auto"/>
        <w:jc w:val="center"/>
        <w:rPr>
          <w:rFonts w:ascii="Times New Roman" w:hAnsi="Times New Roman" w:cs="Times New Roman"/>
          <w:b/>
          <w:bCs/>
          <w:noProof/>
          <w:sz w:val="24"/>
          <w:szCs w:val="24"/>
          <w:lang w:val="vi-VN"/>
        </w:rPr>
      </w:pPr>
      <w:r w:rsidRPr="002301E6">
        <w:rPr>
          <w:rFonts w:ascii="Times New Roman" w:hAnsi="Times New Roman" w:cs="Times New Roman"/>
          <w:b/>
          <w:bCs/>
          <w:noProof/>
          <w:sz w:val="24"/>
          <w:szCs w:val="24"/>
          <w:lang w:val="vi-VN"/>
        </w:rPr>
        <w:t>TRƯỜNG HỢP BỆNH PEMPHIGUS IGA Ở TRẺ EM</w:t>
      </w:r>
    </w:p>
    <w:p w14:paraId="1F32BC8E" w14:textId="2669F6C5" w:rsidR="00C934DE" w:rsidRPr="002301E6" w:rsidRDefault="00C934DE" w:rsidP="006E006E">
      <w:pPr>
        <w:spacing w:after="0" w:line="480" w:lineRule="auto"/>
        <w:jc w:val="right"/>
        <w:rPr>
          <w:rFonts w:ascii="Times New Roman" w:hAnsi="Times New Roman" w:cs="Times New Roman"/>
          <w:b/>
          <w:bCs/>
          <w:noProof/>
          <w:sz w:val="24"/>
          <w:szCs w:val="24"/>
          <w:lang w:val="vi-VN"/>
        </w:rPr>
      </w:pPr>
      <w:r w:rsidRPr="002301E6">
        <w:rPr>
          <w:rFonts w:ascii="Times New Roman" w:hAnsi="Times New Roman" w:cs="Times New Roman"/>
          <w:b/>
          <w:bCs/>
          <w:noProof/>
          <w:sz w:val="24"/>
          <w:szCs w:val="24"/>
          <w:lang w:val="vi-VN"/>
        </w:rPr>
        <w:t>Trần Thị</w:t>
      </w:r>
      <w:r w:rsidR="00C47F91" w:rsidRPr="002301E6">
        <w:rPr>
          <w:rFonts w:ascii="Times New Roman" w:hAnsi="Times New Roman" w:cs="Times New Roman"/>
          <w:b/>
          <w:bCs/>
          <w:noProof/>
          <w:sz w:val="24"/>
          <w:szCs w:val="24"/>
          <w:lang w:val="vi-VN"/>
        </w:rPr>
        <w:t xml:space="preserve"> A</w:t>
      </w:r>
      <w:r w:rsidRPr="002301E6">
        <w:rPr>
          <w:rFonts w:ascii="Times New Roman" w:hAnsi="Times New Roman" w:cs="Times New Roman"/>
          <w:b/>
          <w:bCs/>
          <w:noProof/>
          <w:sz w:val="24"/>
          <w:szCs w:val="24"/>
          <w:vertAlign w:val="superscript"/>
          <w:lang w:val="vi-VN"/>
        </w:rPr>
        <w:t>1,2</w:t>
      </w:r>
      <w:r w:rsidRPr="002301E6">
        <w:rPr>
          <w:rFonts w:ascii="Times New Roman" w:hAnsi="Times New Roman" w:cs="Times New Roman"/>
          <w:b/>
          <w:bCs/>
          <w:noProof/>
          <w:sz w:val="24"/>
          <w:szCs w:val="24"/>
          <w:lang w:val="vi-VN"/>
        </w:rPr>
        <w:t>, Nguyễn Thị</w:t>
      </w:r>
      <w:r w:rsidR="00C47F91" w:rsidRPr="002301E6">
        <w:rPr>
          <w:rFonts w:ascii="Times New Roman" w:hAnsi="Times New Roman" w:cs="Times New Roman"/>
          <w:b/>
          <w:bCs/>
          <w:noProof/>
          <w:sz w:val="24"/>
          <w:szCs w:val="24"/>
          <w:lang w:val="vi-VN"/>
        </w:rPr>
        <w:t xml:space="preserve"> B</w:t>
      </w:r>
      <w:r w:rsidRPr="002301E6">
        <w:rPr>
          <w:rFonts w:ascii="Times New Roman" w:hAnsi="Times New Roman" w:cs="Times New Roman"/>
          <w:b/>
          <w:bCs/>
          <w:noProof/>
          <w:sz w:val="24"/>
          <w:szCs w:val="24"/>
          <w:vertAlign w:val="superscript"/>
          <w:lang w:val="vi-VN"/>
        </w:rPr>
        <w:t>2</w:t>
      </w:r>
      <w:r w:rsidRPr="002301E6">
        <w:rPr>
          <w:rFonts w:ascii="Times New Roman" w:hAnsi="Times New Roman" w:cs="Times New Roman"/>
          <w:b/>
          <w:bCs/>
          <w:noProof/>
          <w:sz w:val="24"/>
          <w:szCs w:val="24"/>
          <w:lang w:val="vi-VN"/>
        </w:rPr>
        <w:t>, Nguyễ</w:t>
      </w:r>
      <w:r w:rsidR="00C47F91" w:rsidRPr="002301E6">
        <w:rPr>
          <w:rFonts w:ascii="Times New Roman" w:hAnsi="Times New Roman" w:cs="Times New Roman"/>
          <w:b/>
          <w:bCs/>
          <w:noProof/>
          <w:sz w:val="24"/>
          <w:szCs w:val="24"/>
          <w:lang w:val="vi-VN"/>
        </w:rPr>
        <w:t>n C</w:t>
      </w:r>
      <w:r w:rsidRPr="002301E6">
        <w:rPr>
          <w:rFonts w:ascii="Times New Roman" w:hAnsi="Times New Roman" w:cs="Times New Roman"/>
          <w:b/>
          <w:bCs/>
          <w:noProof/>
          <w:sz w:val="24"/>
          <w:szCs w:val="24"/>
          <w:vertAlign w:val="superscript"/>
          <w:lang w:val="vi-VN"/>
        </w:rPr>
        <w:t>2</w:t>
      </w:r>
      <w:r w:rsidRPr="002301E6">
        <w:rPr>
          <w:rFonts w:ascii="Times New Roman" w:hAnsi="Times New Roman" w:cs="Times New Roman"/>
          <w:b/>
          <w:bCs/>
          <w:noProof/>
          <w:sz w:val="24"/>
          <w:szCs w:val="24"/>
          <w:lang w:val="vi-VN"/>
        </w:rPr>
        <w:t xml:space="preserve">, </w:t>
      </w:r>
      <w:r w:rsidR="00C47F91" w:rsidRPr="002301E6">
        <w:rPr>
          <w:rFonts w:ascii="Times New Roman" w:hAnsi="Times New Roman" w:cs="Times New Roman"/>
          <w:b/>
          <w:bCs/>
          <w:noProof/>
          <w:sz w:val="24"/>
          <w:szCs w:val="24"/>
          <w:lang w:val="vi-VN"/>
        </w:rPr>
        <w:t xml:space="preserve">và </w:t>
      </w:r>
      <w:r w:rsidRPr="002301E6">
        <w:rPr>
          <w:rFonts w:ascii="Times New Roman" w:hAnsi="Times New Roman" w:cs="Times New Roman"/>
          <w:b/>
          <w:bCs/>
          <w:noProof/>
          <w:sz w:val="24"/>
          <w:szCs w:val="24"/>
          <w:lang w:val="vi-VN"/>
        </w:rPr>
        <w:t>Nguyễn Thị</w:t>
      </w:r>
      <w:r w:rsidR="00C47F91" w:rsidRPr="002301E6">
        <w:rPr>
          <w:rFonts w:ascii="Times New Roman" w:hAnsi="Times New Roman" w:cs="Times New Roman"/>
          <w:b/>
          <w:bCs/>
          <w:noProof/>
          <w:sz w:val="24"/>
          <w:szCs w:val="24"/>
          <w:lang w:val="vi-VN"/>
        </w:rPr>
        <w:t xml:space="preserve"> D</w:t>
      </w:r>
      <w:r w:rsidRPr="002301E6">
        <w:rPr>
          <w:rFonts w:ascii="Times New Roman" w:hAnsi="Times New Roman" w:cs="Times New Roman"/>
          <w:b/>
          <w:bCs/>
          <w:noProof/>
          <w:sz w:val="24"/>
          <w:szCs w:val="24"/>
          <w:vertAlign w:val="superscript"/>
          <w:lang w:val="vi-VN"/>
        </w:rPr>
        <w:t>2</w:t>
      </w:r>
      <w:r w:rsidR="00C47F91" w:rsidRPr="002301E6">
        <w:rPr>
          <w:rFonts w:ascii="Times New Roman" w:hAnsi="Times New Roman" w:cs="Times New Roman"/>
          <w:b/>
          <w:sz w:val="24"/>
          <w:szCs w:val="24"/>
          <w:vertAlign w:val="superscript"/>
          <w:lang w:val="vi-VN"/>
        </w:rPr>
        <w:t>*</w:t>
      </w:r>
    </w:p>
    <w:p w14:paraId="27D26DD0" w14:textId="77777777" w:rsidR="00C47F91" w:rsidRPr="002301E6" w:rsidRDefault="00C934DE" w:rsidP="006E006E">
      <w:pPr>
        <w:spacing w:after="0" w:line="480" w:lineRule="auto"/>
        <w:jc w:val="right"/>
        <w:rPr>
          <w:rFonts w:ascii="Times New Roman" w:hAnsi="Times New Roman" w:cs="Times New Roman"/>
          <w:noProof/>
          <w:sz w:val="24"/>
          <w:szCs w:val="24"/>
          <w:lang w:val="vi-VN"/>
        </w:rPr>
      </w:pPr>
      <w:r w:rsidRPr="002301E6">
        <w:rPr>
          <w:rFonts w:ascii="Times New Roman" w:hAnsi="Times New Roman" w:cs="Times New Roman"/>
          <w:noProof/>
          <w:sz w:val="24"/>
          <w:szCs w:val="24"/>
          <w:vertAlign w:val="superscript"/>
          <w:lang w:val="vi-VN"/>
        </w:rPr>
        <w:t>1</w:t>
      </w:r>
      <w:r w:rsidRPr="002301E6">
        <w:rPr>
          <w:rFonts w:ascii="Times New Roman" w:hAnsi="Times New Roman" w:cs="Times New Roman"/>
          <w:noProof/>
          <w:sz w:val="24"/>
          <w:szCs w:val="24"/>
          <w:lang w:val="vi-VN"/>
        </w:rPr>
        <w:t xml:space="preserve"> Trường Đại học Y Hà Nộ</w:t>
      </w:r>
      <w:r w:rsidR="00C47F91" w:rsidRPr="002301E6">
        <w:rPr>
          <w:rFonts w:ascii="Times New Roman" w:hAnsi="Times New Roman" w:cs="Times New Roman"/>
          <w:noProof/>
          <w:sz w:val="24"/>
          <w:szCs w:val="24"/>
          <w:lang w:val="vi-VN"/>
        </w:rPr>
        <w:t>i</w:t>
      </w:r>
    </w:p>
    <w:p w14:paraId="78784BC7" w14:textId="4ECB8A18" w:rsidR="00C934DE" w:rsidRPr="002301E6" w:rsidRDefault="00C934DE" w:rsidP="006E006E">
      <w:pPr>
        <w:spacing w:after="0" w:line="480" w:lineRule="auto"/>
        <w:jc w:val="right"/>
        <w:rPr>
          <w:rFonts w:ascii="Times New Roman" w:hAnsi="Times New Roman" w:cs="Times New Roman"/>
          <w:noProof/>
          <w:sz w:val="24"/>
          <w:szCs w:val="24"/>
          <w:lang w:val="vi-VN"/>
        </w:rPr>
      </w:pPr>
      <w:r w:rsidRPr="002301E6">
        <w:rPr>
          <w:rFonts w:ascii="Times New Roman" w:hAnsi="Times New Roman" w:cs="Times New Roman"/>
          <w:noProof/>
          <w:sz w:val="24"/>
          <w:szCs w:val="24"/>
          <w:vertAlign w:val="superscript"/>
          <w:lang w:val="vi-VN"/>
        </w:rPr>
        <w:t>2</w:t>
      </w:r>
      <w:r w:rsidRPr="002301E6">
        <w:rPr>
          <w:rFonts w:ascii="Times New Roman" w:hAnsi="Times New Roman" w:cs="Times New Roman"/>
          <w:noProof/>
          <w:sz w:val="24"/>
          <w:szCs w:val="24"/>
          <w:lang w:val="vi-VN"/>
        </w:rPr>
        <w:t xml:space="preserve"> Bệnh viện Da liễu Trung ương</w:t>
      </w:r>
    </w:p>
    <w:p w14:paraId="30FF37A0" w14:textId="25AE82D4" w:rsidR="00C934DE" w:rsidRPr="002301E6" w:rsidRDefault="00C47F91" w:rsidP="006E006E">
      <w:pPr>
        <w:spacing w:after="0" w:line="480" w:lineRule="auto"/>
        <w:jc w:val="right"/>
        <w:rPr>
          <w:rFonts w:ascii="Times New Roman" w:hAnsi="Times New Roman" w:cs="Times New Roman"/>
          <w:noProof/>
          <w:sz w:val="24"/>
          <w:szCs w:val="24"/>
          <w:lang w:val="vi-VN"/>
        </w:rPr>
      </w:pPr>
      <w:r w:rsidRPr="002301E6">
        <w:rPr>
          <w:rFonts w:ascii="Times New Roman" w:hAnsi="Times New Roman" w:cs="Times New Roman"/>
          <w:b/>
          <w:sz w:val="24"/>
          <w:szCs w:val="24"/>
          <w:vertAlign w:val="superscript"/>
          <w:lang w:val="vi-VN"/>
        </w:rPr>
        <w:t>*</w:t>
      </w:r>
      <w:r w:rsidR="00C934DE" w:rsidRPr="002301E6">
        <w:rPr>
          <w:rFonts w:ascii="Times New Roman" w:hAnsi="Times New Roman" w:cs="Times New Roman"/>
          <w:noProof/>
          <w:sz w:val="24"/>
          <w:szCs w:val="24"/>
          <w:lang w:val="vi-VN"/>
        </w:rPr>
        <w:t>Tác giả liên hệ</w:t>
      </w:r>
      <w:r w:rsidRPr="002301E6">
        <w:rPr>
          <w:rFonts w:ascii="Times New Roman" w:hAnsi="Times New Roman" w:cs="Times New Roman"/>
          <w:noProof/>
          <w:sz w:val="24"/>
          <w:szCs w:val="24"/>
          <w:lang w:val="vi-VN"/>
        </w:rPr>
        <w:t xml:space="preserve">: </w:t>
      </w:r>
      <w:r w:rsidR="00C934DE" w:rsidRPr="002301E6">
        <w:rPr>
          <w:rFonts w:ascii="Times New Roman" w:hAnsi="Times New Roman" w:cs="Times New Roman"/>
          <w:noProof/>
          <w:sz w:val="24"/>
          <w:szCs w:val="24"/>
          <w:lang w:val="vi-VN"/>
        </w:rPr>
        <w:t xml:space="preserve">email: </w:t>
      </w:r>
      <w:hyperlink r:id="rId7" w:history="1">
        <w:r w:rsidRPr="002301E6">
          <w:rPr>
            <w:rStyle w:val="Hyperlink"/>
            <w:rFonts w:ascii="Times New Roman" w:hAnsi="Times New Roman" w:cs="Times New Roman"/>
            <w:noProof/>
            <w:sz w:val="24"/>
            <w:szCs w:val="24"/>
            <w:lang w:val="vi-VN"/>
          </w:rPr>
          <w:t>dr@gmail.com</w:t>
        </w:r>
      </w:hyperlink>
      <w:r w:rsidRPr="002301E6">
        <w:rPr>
          <w:rFonts w:ascii="Times New Roman" w:hAnsi="Times New Roman" w:cs="Times New Roman"/>
          <w:noProof/>
          <w:sz w:val="24"/>
          <w:szCs w:val="24"/>
          <w:lang w:val="vi-VN"/>
        </w:rPr>
        <w:t>;</w:t>
      </w:r>
      <w:r w:rsidR="00C934DE" w:rsidRPr="002301E6">
        <w:rPr>
          <w:rFonts w:ascii="Times New Roman" w:hAnsi="Times New Roman" w:cs="Times New Roman"/>
          <w:noProof/>
          <w:sz w:val="24"/>
          <w:szCs w:val="24"/>
          <w:lang w:val="vi-VN"/>
        </w:rPr>
        <w:t xml:space="preserve"> điện thoạ</w:t>
      </w:r>
      <w:r w:rsidRPr="002301E6">
        <w:rPr>
          <w:rFonts w:ascii="Times New Roman" w:hAnsi="Times New Roman" w:cs="Times New Roman"/>
          <w:noProof/>
          <w:sz w:val="24"/>
          <w:szCs w:val="24"/>
          <w:lang w:val="vi-VN"/>
        </w:rPr>
        <w:t>i: 0912345678</w:t>
      </w:r>
    </w:p>
    <w:p w14:paraId="33D1FB63" w14:textId="38567F7E" w:rsidR="00C47F91" w:rsidRPr="002301E6" w:rsidRDefault="00C47F91" w:rsidP="006E006E">
      <w:pPr>
        <w:spacing w:after="0" w:line="480" w:lineRule="auto"/>
        <w:jc w:val="right"/>
        <w:rPr>
          <w:rFonts w:ascii="Times New Roman" w:hAnsi="Times New Roman" w:cs="Times New Roman"/>
          <w:bCs/>
          <w:noProof/>
          <w:sz w:val="24"/>
          <w:szCs w:val="24"/>
          <w:lang w:val="vi-VN"/>
        </w:rPr>
      </w:pPr>
      <w:r w:rsidRPr="002301E6">
        <w:rPr>
          <w:rFonts w:ascii="Times New Roman" w:hAnsi="Times New Roman" w:cs="Times New Roman"/>
          <w:bCs/>
          <w:noProof/>
          <w:sz w:val="24"/>
          <w:szCs w:val="24"/>
          <w:lang w:val="vi-VN"/>
        </w:rPr>
        <w:t>Ngày nhận bài:</w:t>
      </w:r>
    </w:p>
    <w:p w14:paraId="19A5C9C0" w14:textId="6965E25B" w:rsidR="00C47F91" w:rsidRPr="002301E6" w:rsidRDefault="00C47F91" w:rsidP="006E006E">
      <w:pPr>
        <w:spacing w:after="0" w:line="480" w:lineRule="auto"/>
        <w:jc w:val="right"/>
        <w:rPr>
          <w:rFonts w:ascii="Times New Roman" w:hAnsi="Times New Roman" w:cs="Times New Roman"/>
          <w:bCs/>
          <w:noProof/>
          <w:sz w:val="24"/>
          <w:szCs w:val="24"/>
          <w:lang w:val="vi-VN"/>
        </w:rPr>
      </w:pPr>
      <w:r w:rsidRPr="002301E6">
        <w:rPr>
          <w:rFonts w:ascii="Times New Roman" w:hAnsi="Times New Roman" w:cs="Times New Roman"/>
          <w:bCs/>
          <w:noProof/>
          <w:sz w:val="24"/>
          <w:szCs w:val="24"/>
          <w:lang w:val="vi-VN"/>
        </w:rPr>
        <w:t>Ngày chấp nhận đăng:</w:t>
      </w:r>
    </w:p>
    <w:p w14:paraId="6A5F43F6" w14:textId="4A2C9C83" w:rsidR="00C47F91" w:rsidRPr="002301E6" w:rsidRDefault="00C47F91" w:rsidP="006E006E">
      <w:pPr>
        <w:spacing w:after="0" w:line="480" w:lineRule="auto"/>
        <w:jc w:val="right"/>
        <w:rPr>
          <w:rFonts w:ascii="Times New Roman" w:hAnsi="Times New Roman" w:cs="Times New Roman"/>
          <w:bCs/>
          <w:i/>
          <w:noProof/>
          <w:sz w:val="24"/>
          <w:szCs w:val="24"/>
          <w:lang w:val="vi-VN"/>
        </w:rPr>
      </w:pPr>
      <w:r w:rsidRPr="002301E6">
        <w:rPr>
          <w:rFonts w:ascii="Times New Roman" w:hAnsi="Times New Roman" w:cs="Times New Roman"/>
          <w:bCs/>
          <w:noProof/>
          <w:sz w:val="24"/>
          <w:szCs w:val="24"/>
          <w:lang w:val="vi-VN"/>
        </w:rPr>
        <w:t>DOI:</w:t>
      </w:r>
    </w:p>
    <w:p w14:paraId="15892064" w14:textId="37C79740" w:rsidR="00D73BBF" w:rsidRPr="002301E6" w:rsidRDefault="00D73BBF" w:rsidP="006E006E">
      <w:pPr>
        <w:spacing w:after="0" w:line="480" w:lineRule="auto"/>
        <w:jc w:val="both"/>
        <w:rPr>
          <w:rFonts w:ascii="Times New Roman" w:hAnsi="Times New Roman" w:cs="Times New Roman"/>
          <w:b/>
          <w:bCs/>
          <w:noProof/>
          <w:sz w:val="24"/>
          <w:szCs w:val="24"/>
          <w:lang w:val="vi-VN"/>
        </w:rPr>
      </w:pPr>
      <w:r w:rsidRPr="002301E6">
        <w:rPr>
          <w:rFonts w:ascii="Times New Roman" w:hAnsi="Times New Roman" w:cs="Times New Roman"/>
          <w:b/>
          <w:bCs/>
          <w:noProof/>
          <w:sz w:val="24"/>
          <w:szCs w:val="24"/>
          <w:lang w:val="vi-VN"/>
        </w:rPr>
        <w:t>TÓM TẮT</w:t>
      </w:r>
    </w:p>
    <w:p w14:paraId="7F0247D1" w14:textId="467FC19D" w:rsidR="00507AC2" w:rsidRPr="002301E6" w:rsidRDefault="00507AC2" w:rsidP="006E006E">
      <w:pPr>
        <w:spacing w:after="0" w:line="480" w:lineRule="auto"/>
        <w:ind w:firstLine="720"/>
        <w:jc w:val="both"/>
        <w:rPr>
          <w:rFonts w:ascii="Times New Roman" w:hAnsi="Times New Roman" w:cs="Times New Roman"/>
          <w:noProof/>
          <w:sz w:val="24"/>
          <w:szCs w:val="24"/>
          <w:lang w:val="vi-VN"/>
        </w:rPr>
      </w:pPr>
      <w:bookmarkStart w:id="0" w:name="_Hlk130669253"/>
      <w:r w:rsidRPr="002301E6">
        <w:rPr>
          <w:rFonts w:ascii="Times New Roman" w:hAnsi="Times New Roman" w:cs="Times New Roman"/>
          <w:noProof/>
          <w:sz w:val="24"/>
          <w:szCs w:val="24"/>
          <w:lang w:val="vi-VN"/>
        </w:rPr>
        <w:t>Bệnh pemphigus IgA là bệnh da bọng nước tự miễn hiếm gặp. Cơ chế là do các tự kháng thể IgA chống lại các phức hợp kết nối tế bào bề mặt của các tế bào gai ở thượng bì. Căn nguyên chính xác của bệnh chưa được biết tới nhưng bệnh có thể liên kết với một số bệnh mạn tính, ác tính. Có hai dưới nhóm của bệnh pemphigus IgA, đó là bệnh da mụn mủ dưới lớp sừng (subcorneal pustular dermatosis-SPD) và bệnh da có xâm nhập bạch cầu trung tính trong thượng bì (intraepidermal neutrophilic dermatosis-IND). Chẩn đoán bệnh ở giai đoạn sớm có thể gặp khó khăn vì sự không phổ biến của bệnh và các triệu chứng lâm sàng, thương tổn da chưa điển hình. Chúng tôi giới thiệu một ca lâm sàng bệnh pemphigus IgA ở trẻ em, ban đầu được chẩn đoán là bệnh nhiễm trùng, đáp ứng điều trị với dexamethason phối hợp với colchicin</w:t>
      </w:r>
      <w:r w:rsidR="00421279" w:rsidRPr="002301E6">
        <w:rPr>
          <w:rFonts w:ascii="Times New Roman" w:hAnsi="Times New Roman" w:cs="Times New Roman"/>
          <w:noProof/>
          <w:sz w:val="24"/>
          <w:szCs w:val="24"/>
          <w:lang w:val="vi-VN"/>
        </w:rPr>
        <w:t>.</w:t>
      </w:r>
    </w:p>
    <w:p w14:paraId="2C7D293B" w14:textId="723EA1F7" w:rsidR="00C47F91" w:rsidRPr="002301E6" w:rsidRDefault="00C47F91" w:rsidP="006E006E">
      <w:pPr>
        <w:spacing w:after="0" w:line="480" w:lineRule="auto"/>
        <w:rPr>
          <w:rFonts w:ascii="Times New Roman" w:hAnsi="Times New Roman" w:cs="Times New Roman"/>
          <w:b/>
          <w:bCs/>
          <w:noProof/>
          <w:sz w:val="24"/>
          <w:szCs w:val="24"/>
          <w:lang w:val="vi-VN"/>
        </w:rPr>
      </w:pPr>
      <w:r w:rsidRPr="002301E6">
        <w:rPr>
          <w:rFonts w:ascii="Times New Roman" w:hAnsi="Times New Roman" w:cs="Times New Roman"/>
          <w:b/>
          <w:noProof/>
          <w:sz w:val="24"/>
          <w:szCs w:val="24"/>
          <w:lang w:val="vi-VN"/>
        </w:rPr>
        <w:t xml:space="preserve">Từ khóa: </w:t>
      </w:r>
      <w:r w:rsidRPr="002301E6">
        <w:rPr>
          <w:rFonts w:ascii="Times New Roman" w:hAnsi="Times New Roman" w:cs="Times New Roman"/>
          <w:noProof/>
          <w:sz w:val="24"/>
          <w:szCs w:val="24"/>
          <w:lang w:val="vi-VN"/>
        </w:rPr>
        <w:t>pemphigus IgA, bệnh da bọng nước tự miễn, trẻ em, dexamethason, colchicin</w:t>
      </w:r>
    </w:p>
    <w:bookmarkEnd w:id="0"/>
    <w:p w14:paraId="28EC722C" w14:textId="77777777" w:rsidR="002301E6" w:rsidRDefault="002301E6">
      <w:pPr>
        <w:rPr>
          <w:rFonts w:ascii="Times New Roman" w:hAnsi="Times New Roman" w:cs="Times New Roman"/>
          <w:b/>
          <w:bCs/>
          <w:noProof/>
          <w:sz w:val="24"/>
          <w:szCs w:val="24"/>
          <w:lang w:val="vi-VN"/>
        </w:rPr>
      </w:pPr>
      <w:r>
        <w:rPr>
          <w:rFonts w:ascii="Times New Roman" w:hAnsi="Times New Roman" w:cs="Times New Roman"/>
          <w:b/>
          <w:bCs/>
          <w:noProof/>
          <w:sz w:val="24"/>
          <w:szCs w:val="24"/>
          <w:lang w:val="vi-VN"/>
        </w:rPr>
        <w:br w:type="page"/>
      </w:r>
    </w:p>
    <w:p w14:paraId="0A5FC17B" w14:textId="7D07A25B" w:rsidR="00C934DE" w:rsidRPr="002301E6" w:rsidRDefault="00D73BBF" w:rsidP="006E006E">
      <w:pPr>
        <w:spacing w:after="0" w:line="480" w:lineRule="auto"/>
        <w:jc w:val="both"/>
        <w:rPr>
          <w:rFonts w:ascii="Times New Roman" w:hAnsi="Times New Roman" w:cs="Times New Roman"/>
          <w:b/>
          <w:bCs/>
          <w:noProof/>
          <w:sz w:val="24"/>
          <w:szCs w:val="24"/>
          <w:lang w:val="vi-VN"/>
        </w:rPr>
      </w:pPr>
      <w:r w:rsidRPr="002301E6">
        <w:rPr>
          <w:rFonts w:ascii="Times New Roman" w:hAnsi="Times New Roman" w:cs="Times New Roman"/>
          <w:b/>
          <w:bCs/>
          <w:noProof/>
          <w:sz w:val="24"/>
          <w:szCs w:val="24"/>
          <w:lang w:val="vi-VN"/>
        </w:rPr>
        <w:lastRenderedPageBreak/>
        <w:t xml:space="preserve">1. </w:t>
      </w:r>
      <w:r w:rsidR="00943BF3" w:rsidRPr="002301E6">
        <w:rPr>
          <w:rFonts w:ascii="Times New Roman" w:hAnsi="Times New Roman" w:cs="Times New Roman"/>
          <w:b/>
          <w:bCs/>
          <w:noProof/>
          <w:sz w:val="24"/>
          <w:szCs w:val="24"/>
          <w:lang w:val="vi-VN"/>
        </w:rPr>
        <w:t>ĐẶT VẤN ĐỀ</w:t>
      </w:r>
    </w:p>
    <w:p w14:paraId="2A36C0F4" w14:textId="56833A98" w:rsidR="00D73BBF" w:rsidRPr="002301E6" w:rsidRDefault="00D73BBF"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Bệnh pemphigus IgA là bệnh da bọng nước tự miễn hiếm gặp, đặc trưng bởi các đợt xuất hiện mụn mủ ngứa và đau. Cơ chế là do các tự kháng thể IgA chống lại các phức hợp kết nối tế bào bề mặt của các tế bào gai ở thượng bì. Căn nguyên chính xác của bệnh chưa được biết tới nhưng bệnh có thể liên kết với một số bệnh mạn tính, ác tính. Có hai dưới nhóm của bệnh pemphigus IgA, đó là bệnh da mụn mủ dưới lớp sừng (subcorneal pustular dermatosis-SPD) và bệnh da có xâm nhập bạch cầu trung tính trong thượng bì (intraepidermal neutrophilic dermatosis-IND). Trong SPD có lắng đọng IgA giữa các tế bào kháng lại desmocollin-1, chủ yếu ở phía trên của thượng bì. Ngược lại, trong IND, có các tự kháng thể kháng lại các desmoglein, chủ yếu ở lớp dưới của thượng bì</w:t>
      </w:r>
      <w:r w:rsidRPr="002301E6">
        <w:rPr>
          <w:rFonts w:ascii="Times New Roman" w:hAnsi="Times New Roman" w:cs="Times New Roman"/>
          <w:noProof/>
          <w:sz w:val="24"/>
          <w:szCs w:val="24"/>
          <w:lang w:val="vi-VN"/>
        </w:rPr>
        <w:fldChar w:fldCharType="begin"/>
      </w:r>
      <w:r w:rsidRPr="002301E6">
        <w:rPr>
          <w:rFonts w:ascii="Times New Roman" w:hAnsi="Times New Roman" w:cs="Times New Roman"/>
          <w:noProof/>
          <w:sz w:val="24"/>
          <w:szCs w:val="24"/>
          <w:lang w:val="vi-VN"/>
        </w:rPr>
        <w:instrText xml:space="preserve"> ADDIN ZOTERO_ITEM CSL_CITATION {"citationID":"UswFjW5E","properties":{"formattedCitation":"\\super 1,2\\nosupersub{}","plainCitation":"1,2","noteIndex":0},"citationItems":[{"id":734,"uris":["http://zotero.org/users/6417354/items/WRAPZNA4"],"itemData":{"id":734,"type":"article-journal","abstract":"The pemphigus group comprises the autoimmune intraepidermal blistering diseases classically divided into two major types: pemphigus vulgaris and pemphigus foliaceous. Pemphigus herpetiformis, IgA pemphigus, paraneoplastic pemphigus and IgG/IgA pemphigus are rarer forms that present some clinical, histological and immunopathological characteristics that are different from the classical types. These are reviewed in this article. Future research may help definitively to locate the position of these forms in the pemphigus group, especially with regard to pemphigus herpetiformis and the IgG/ IgA pemphigus.","container-title":"Anais Brasileiros De Dermatologia","DOI":"10.1590/abd1806-4841.20142459","ISSN":"1806-4841","issue":"1","journalAbbreviation":"An Bras Dermatol","language":"eng","note":"PMID: 24626654\nPMCID: PMC3938360","page":"96-106","source":"PubMed","title":"Non-classical forms of pemphigus: pemphigus herpetiformis, IgA pemphigus, paraneoplastic pemphigus and IgG/IgA pemphigus","title-short":"Non-classical forms of pemphigus","volume":"89","author":[{"family":"Porro","given":"Adriana Maria"},{"family":"Caetano","given":"Livia de Vasconcelos Nasser"},{"family":"Maehara","given":"Laura de Sena Nogueira"},{"family":"Enokihara","given":"Milvia Maria dos Santos"}],"issued":{"date-parts":[["2014"]]}}},{"id":737,"uris":["http://zotero.org/users/6417354/items/QHE44A8C"],"itemData":{"id":737,"type":"article-journal","abstract":"BACKGROUND: IgA pemphigus is a rare autoimmune vesiculo-pustular skin disease. Only approximately 70 cases have been reported to date. We report a case of IgA pemphigus with IgA antibodies to desmoglein 1 (Dsg1) and desmoglein 3 (Dsg3).\nCASE REPORT: We report the case of an 60-year-old man with intraepidermal neutrophilic IgA pemphigus with IgA antibodies to Dsg1 and Dsg3. Histologic examination revealed subcorneal neutrophilic pustules with few acantholytic cells. The disease was not effectively controlled by conventional therapeutic regimens (colchicine, dapsone). Systemic treatment with isotretinoin 25 mg/d and prednisone 20 mg/d achieved only a slight effect after six months.\nCONCLUSIONS: Our case confirmed the recalcitrant nature of IgA pemphigus in response to distinct therapies, indicating that further research focusing on therapeutic approaches for this type of pemphigus is needed. Physicians should keep IgA pemphigus in mind when approaching patients with bullous eruption.","container-title":"Dermatology Practical &amp; Conceptual","DOI":"10.5826/dpc.0604a07","ISSN":"2160-9381","issue":"4","journalAbbreviation":"Dermatol Pract Concept","language":"eng","note":"PMID: 27867744\nPMCID: PMC5108643","page":"31-33","source":"PubMed","title":"IgA pemphigus showing IgA antibodies to desmoglein 1 and 3","volume":"6","author":[{"family":"Hegazy","given":"Salama"},{"family":"Bouchouicha","given":"Sana"},{"family":"Khaled","given":"Aida"},{"family":"Laadher","given":"Lilia"},{"family":"Sellami","given":"Maryem Kallel"},{"family":"Zeglaoui","given":"Faten"}],"issued":{"date-parts":[["2016",10]]}}}],"schema":"https://github.com/citation-style-language/schema/raw/master/csl-citation.json"} </w:instrText>
      </w:r>
      <w:r w:rsidRPr="002301E6">
        <w:rPr>
          <w:rFonts w:ascii="Times New Roman" w:hAnsi="Times New Roman" w:cs="Times New Roman"/>
          <w:noProof/>
          <w:sz w:val="24"/>
          <w:szCs w:val="24"/>
          <w:lang w:val="vi-VN"/>
        </w:rPr>
        <w:fldChar w:fldCharType="separate"/>
      </w:r>
      <w:r w:rsidRPr="002301E6">
        <w:rPr>
          <w:rFonts w:ascii="Times New Roman" w:hAnsi="Times New Roman" w:cs="Times New Roman"/>
          <w:sz w:val="24"/>
          <w:szCs w:val="24"/>
          <w:vertAlign w:val="superscript"/>
          <w:lang w:val="vi-VN"/>
        </w:rPr>
        <w:t>1,2</w:t>
      </w:r>
      <w:r w:rsidRPr="002301E6">
        <w:rPr>
          <w:rFonts w:ascii="Times New Roman" w:hAnsi="Times New Roman" w:cs="Times New Roman"/>
          <w:noProof/>
          <w:sz w:val="24"/>
          <w:szCs w:val="24"/>
          <w:lang w:val="vi-VN"/>
        </w:rPr>
        <w:fldChar w:fldCharType="end"/>
      </w:r>
      <w:r w:rsidRPr="002301E6">
        <w:rPr>
          <w:rFonts w:ascii="Times New Roman" w:hAnsi="Times New Roman" w:cs="Times New Roman"/>
          <w:noProof/>
          <w:sz w:val="24"/>
          <w:szCs w:val="24"/>
          <w:lang w:val="vi-VN"/>
        </w:rPr>
        <w:t>. Sự gắn của tự kháng thể IgA lên mản</w:t>
      </w:r>
      <w:r w:rsidR="00C238E7" w:rsidRPr="002301E6">
        <w:rPr>
          <w:rFonts w:ascii="Times New Roman" w:hAnsi="Times New Roman" w:cs="Times New Roman"/>
          <w:noProof/>
          <w:sz w:val="24"/>
          <w:szCs w:val="24"/>
          <w:lang w:val="vi-VN"/>
        </w:rPr>
        <w:t>h</w:t>
      </w:r>
      <w:r w:rsidRPr="002301E6">
        <w:rPr>
          <w:rFonts w:ascii="Times New Roman" w:hAnsi="Times New Roman" w:cs="Times New Roman"/>
          <w:noProof/>
          <w:sz w:val="24"/>
          <w:szCs w:val="24"/>
          <w:lang w:val="vi-VN"/>
        </w:rPr>
        <w:t xml:space="preserve"> Fc của thụ thể CD89 trên bề mặt các tế bào gây ra phản ứng viêm rầm rộ, xâm nhập viêm của bạch cầu trung tính lên thượng bì, hình thành bọng nước và mủ</w:t>
      </w:r>
      <w:r w:rsidRPr="002301E6">
        <w:rPr>
          <w:rFonts w:ascii="Times New Roman" w:hAnsi="Times New Roman" w:cs="Times New Roman"/>
          <w:noProof/>
          <w:sz w:val="24"/>
          <w:szCs w:val="24"/>
        </w:rPr>
        <w:fldChar w:fldCharType="begin"/>
      </w:r>
      <w:r w:rsidRPr="002301E6">
        <w:rPr>
          <w:rFonts w:ascii="Times New Roman" w:hAnsi="Times New Roman" w:cs="Times New Roman"/>
          <w:noProof/>
          <w:sz w:val="24"/>
          <w:szCs w:val="24"/>
          <w:lang w:val="vi-VN"/>
        </w:rPr>
        <w:instrText xml:space="preserve"> ADDIN ZOTERO_ITEM CSL_CITATION {"citationID":"tx4T7Aew","properties":{"formattedCitation":"\\super 1\\nosupersub{}","plainCitation":"1","noteIndex":0},"citationItems":[{"id":734,"uris":["http://zotero.org/users/6417354/items/WRAPZNA4"],"itemData":{"id":734,"type":"article-journal","abstract":"The pemphigus group comprises the autoimmune intraepidermal blistering diseases classically divided into two major types: pemphigus vulgaris and pemphigus foliaceous. Pemphigus herpetiformis, IgA pemphigus, paraneoplastic pemphigus and IgG/IgA pemphigus are rarer forms that present some clinical, histological and immunopathological characteristics that are different from the classical types. These are reviewed in this article. Future research may help definitively to locate the position of these forms in the pemphigus group, especially with regard to pemphigus herpetiformis and the IgG/ IgA pemphigus.","container-title":"Anais Brasileiros De Dermatologia","DOI":"10.1590/abd1806-4841.20142459","ISSN":"1806-4841","issue":"1","journalAbbreviation":"An Bras Dermatol","language":"eng","note":"PMID: 24626654\nPMCID: PMC3938360","page":"96-106","source":"PubMed","title":"Non-classical forms of pemphigus: pemphigus herpetiformis, IgA pemphigus, paraneoplastic pemphigus and IgG/IgA pemphigus","title-short":"Non-classical forms of pemphigus","volume":"89","author":[{"family":"Porro","given":"Adriana Maria"},{"family":"Caetano","given":"Livia de Vasconcelos Nasser"},{"family":"Maehara","given":"Laura de Sena Nogueira"},{"family":"Enokihara","given":"Milvia Maria dos Santos"}],"issued":{"date-parts":[["2014"]]}}}],"schema":"https://github.com/citation-style-language/schema/raw/master/csl-citation.json"} </w:instrText>
      </w:r>
      <w:r w:rsidRPr="002301E6">
        <w:rPr>
          <w:rFonts w:ascii="Times New Roman" w:hAnsi="Times New Roman" w:cs="Times New Roman"/>
          <w:noProof/>
          <w:sz w:val="24"/>
          <w:szCs w:val="24"/>
        </w:rPr>
        <w:fldChar w:fldCharType="separate"/>
      </w:r>
      <w:r w:rsidRPr="002301E6">
        <w:rPr>
          <w:rFonts w:ascii="Times New Roman" w:hAnsi="Times New Roman" w:cs="Times New Roman"/>
          <w:sz w:val="24"/>
          <w:szCs w:val="24"/>
          <w:vertAlign w:val="superscript"/>
          <w:lang w:val="vi-VN"/>
        </w:rPr>
        <w:t>1</w:t>
      </w:r>
      <w:r w:rsidRPr="002301E6">
        <w:rPr>
          <w:rFonts w:ascii="Times New Roman" w:hAnsi="Times New Roman" w:cs="Times New Roman"/>
          <w:noProof/>
          <w:sz w:val="24"/>
          <w:szCs w:val="24"/>
        </w:rPr>
        <w:fldChar w:fldCharType="end"/>
      </w:r>
      <w:r w:rsidRPr="002301E6">
        <w:rPr>
          <w:rFonts w:ascii="Times New Roman" w:hAnsi="Times New Roman" w:cs="Times New Roman"/>
          <w:noProof/>
          <w:sz w:val="24"/>
          <w:szCs w:val="24"/>
          <w:lang w:val="vi-VN"/>
        </w:rPr>
        <w:t xml:space="preserve">. </w:t>
      </w:r>
    </w:p>
    <w:p w14:paraId="2C7C66E3" w14:textId="6DB08749" w:rsidR="00D73BBF" w:rsidRPr="002301E6" w:rsidRDefault="00D73BBF"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Bệnh pemphigus IgA có diễn biến và tiên lượng nhẹ hơn so với pemphigus IgG, tuy nhiên, vẫn cần được chẩn đoán và điều trị cẩn thận bằng steroid</w:t>
      </w:r>
      <w:r w:rsidR="009737ED" w:rsidRPr="002301E6">
        <w:rPr>
          <w:rFonts w:ascii="Times New Roman" w:hAnsi="Times New Roman" w:cs="Times New Roman"/>
          <w:noProof/>
          <w:sz w:val="24"/>
          <w:szCs w:val="24"/>
          <w:lang w:val="vi-VN"/>
        </w:rPr>
        <w:t xml:space="preserve">, </w:t>
      </w:r>
      <w:r w:rsidRPr="002301E6">
        <w:rPr>
          <w:rFonts w:ascii="Times New Roman" w:hAnsi="Times New Roman" w:cs="Times New Roman"/>
          <w:noProof/>
          <w:sz w:val="24"/>
          <w:szCs w:val="24"/>
          <w:lang w:val="vi-VN"/>
        </w:rPr>
        <w:t xml:space="preserve">dapson </w:t>
      </w:r>
      <w:r w:rsidR="009737ED" w:rsidRPr="002301E6">
        <w:rPr>
          <w:rFonts w:ascii="Times New Roman" w:hAnsi="Times New Roman" w:cs="Times New Roman"/>
          <w:noProof/>
          <w:sz w:val="24"/>
          <w:szCs w:val="24"/>
          <w:lang w:val="vi-VN"/>
        </w:rPr>
        <w:t xml:space="preserve">và hoặc các thuốc chống viêm, ức chế miễn dịch khác </w:t>
      </w:r>
      <w:r w:rsidRPr="002301E6">
        <w:rPr>
          <w:rFonts w:ascii="Times New Roman" w:hAnsi="Times New Roman" w:cs="Times New Roman"/>
          <w:noProof/>
          <w:sz w:val="24"/>
          <w:szCs w:val="24"/>
          <w:lang w:val="vi-VN"/>
        </w:rPr>
        <w:t>để phòng tránh tái phát.</w:t>
      </w:r>
    </w:p>
    <w:p w14:paraId="1657792A" w14:textId="72178049" w:rsidR="009B40A6" w:rsidRPr="002301E6" w:rsidRDefault="006A3E2D" w:rsidP="006E006E">
      <w:pPr>
        <w:spacing w:after="0" w:line="480" w:lineRule="auto"/>
        <w:jc w:val="both"/>
        <w:rPr>
          <w:rFonts w:ascii="Times New Roman" w:hAnsi="Times New Roman" w:cs="Times New Roman"/>
          <w:b/>
          <w:bCs/>
          <w:noProof/>
          <w:sz w:val="24"/>
          <w:szCs w:val="24"/>
          <w:lang w:val="vi-VN"/>
        </w:rPr>
      </w:pPr>
      <w:r w:rsidRPr="002301E6">
        <w:rPr>
          <w:rFonts w:ascii="Times New Roman" w:hAnsi="Times New Roman" w:cs="Times New Roman"/>
          <w:b/>
          <w:bCs/>
          <w:noProof/>
          <w:sz w:val="24"/>
          <w:szCs w:val="24"/>
          <w:lang w:val="vi-VN"/>
        </w:rPr>
        <w:t>2</w:t>
      </w:r>
      <w:r w:rsidR="009B40A6" w:rsidRPr="002301E6">
        <w:rPr>
          <w:rFonts w:ascii="Times New Roman" w:hAnsi="Times New Roman" w:cs="Times New Roman"/>
          <w:b/>
          <w:bCs/>
          <w:noProof/>
          <w:sz w:val="24"/>
          <w:szCs w:val="24"/>
          <w:lang w:val="vi-VN"/>
        </w:rPr>
        <w:t xml:space="preserve">. </w:t>
      </w:r>
      <w:r w:rsidR="00943BF3" w:rsidRPr="002301E6">
        <w:rPr>
          <w:rFonts w:ascii="Times New Roman" w:hAnsi="Times New Roman" w:cs="Times New Roman"/>
          <w:b/>
          <w:bCs/>
          <w:noProof/>
          <w:sz w:val="24"/>
          <w:szCs w:val="24"/>
          <w:lang w:val="vi-VN"/>
        </w:rPr>
        <w:t>GỚI THIỆU CA BỆNH</w:t>
      </w:r>
    </w:p>
    <w:p w14:paraId="34D00AF6" w14:textId="77777777" w:rsidR="00E61CE5" w:rsidRPr="002301E6" w:rsidRDefault="00E61CE5" w:rsidP="006E006E">
      <w:pPr>
        <w:spacing w:after="0" w:line="480" w:lineRule="auto"/>
        <w:ind w:firstLine="720"/>
        <w:jc w:val="both"/>
        <w:rPr>
          <w:rFonts w:ascii="Times New Roman" w:hAnsi="Times New Roman" w:cs="Times New Roman"/>
          <w:b/>
          <w:bCs/>
          <w:i/>
          <w:iCs/>
          <w:noProof/>
          <w:sz w:val="24"/>
          <w:szCs w:val="24"/>
          <w:lang w:val="vi-VN"/>
        </w:rPr>
      </w:pPr>
      <w:r w:rsidRPr="002301E6">
        <w:rPr>
          <w:rFonts w:ascii="Times New Roman" w:hAnsi="Times New Roman" w:cs="Times New Roman"/>
          <w:b/>
          <w:bCs/>
          <w:i/>
          <w:iCs/>
          <w:noProof/>
          <w:sz w:val="24"/>
          <w:szCs w:val="24"/>
          <w:lang w:val="vi-VN"/>
        </w:rPr>
        <w:t>Đặc điểm lâm sàng</w:t>
      </w:r>
    </w:p>
    <w:p w14:paraId="2C415CE1" w14:textId="78C13B0E" w:rsidR="009B40A6" w:rsidRPr="002301E6" w:rsidRDefault="009B40A6"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Trẻ nữ, 6 tuổi, tiền sử khỏe mạnh</w:t>
      </w:r>
      <w:r w:rsidR="0003469E" w:rsidRPr="002301E6">
        <w:rPr>
          <w:rFonts w:ascii="Times New Roman" w:hAnsi="Times New Roman" w:cs="Times New Roman"/>
          <w:noProof/>
          <w:sz w:val="24"/>
          <w:szCs w:val="24"/>
          <w:lang w:val="vi-VN"/>
        </w:rPr>
        <w:t>, nhập viện điều trị tại Bệnh viện Da liễu Trung ương tháng 10 năm 2023. Khoảng một</w:t>
      </w:r>
      <w:r w:rsidRPr="002301E6">
        <w:rPr>
          <w:rFonts w:ascii="Times New Roman" w:hAnsi="Times New Roman" w:cs="Times New Roman"/>
          <w:noProof/>
          <w:sz w:val="24"/>
          <w:szCs w:val="24"/>
          <w:lang w:val="vi-VN"/>
        </w:rPr>
        <w:t xml:space="preserve"> tháng</w:t>
      </w:r>
      <w:r w:rsidR="0003469E" w:rsidRPr="002301E6">
        <w:rPr>
          <w:rFonts w:ascii="Times New Roman" w:hAnsi="Times New Roman" w:cs="Times New Roman"/>
          <w:noProof/>
          <w:sz w:val="24"/>
          <w:szCs w:val="24"/>
          <w:lang w:val="vi-VN"/>
        </w:rPr>
        <w:t xml:space="preserve"> trước khi nhập viện, trẻ </w:t>
      </w:r>
      <w:r w:rsidRPr="002301E6">
        <w:rPr>
          <w:rFonts w:ascii="Times New Roman" w:hAnsi="Times New Roman" w:cs="Times New Roman"/>
          <w:noProof/>
          <w:sz w:val="24"/>
          <w:szCs w:val="24"/>
          <w:lang w:val="vi-VN"/>
        </w:rPr>
        <w:t xml:space="preserve">xuất hiện một số </w:t>
      </w:r>
      <w:r w:rsidR="00C238E7" w:rsidRPr="002301E6">
        <w:rPr>
          <w:rFonts w:ascii="Times New Roman" w:hAnsi="Times New Roman" w:cs="Times New Roman"/>
          <w:noProof/>
          <w:sz w:val="24"/>
          <w:szCs w:val="24"/>
          <w:lang w:val="vi-VN"/>
        </w:rPr>
        <w:t>mụn</w:t>
      </w:r>
      <w:r w:rsidRPr="002301E6">
        <w:rPr>
          <w:rFonts w:ascii="Times New Roman" w:hAnsi="Times New Roman" w:cs="Times New Roman"/>
          <w:noProof/>
          <w:sz w:val="24"/>
          <w:szCs w:val="24"/>
          <w:lang w:val="vi-VN"/>
        </w:rPr>
        <w:t xml:space="preserve"> nước căng ở trán, da đầu, chứa dịch vàng trong, sau xuất hiện thêm ở thân mình, tay, </w:t>
      </w:r>
      <w:r w:rsidR="0003469E" w:rsidRPr="002301E6">
        <w:rPr>
          <w:rFonts w:ascii="Times New Roman" w:hAnsi="Times New Roman" w:cs="Times New Roman"/>
          <w:noProof/>
          <w:sz w:val="24"/>
          <w:szCs w:val="24"/>
          <w:lang w:val="vi-VN"/>
        </w:rPr>
        <w:t xml:space="preserve">có </w:t>
      </w:r>
      <w:r w:rsidRPr="002301E6">
        <w:rPr>
          <w:rFonts w:ascii="Times New Roman" w:hAnsi="Times New Roman" w:cs="Times New Roman"/>
          <w:noProof/>
          <w:sz w:val="24"/>
          <w:szCs w:val="24"/>
          <w:lang w:val="vi-VN"/>
        </w:rPr>
        <w:t xml:space="preserve">ngứa tại. </w:t>
      </w:r>
      <w:r w:rsidR="0003469E" w:rsidRPr="002301E6">
        <w:rPr>
          <w:rFonts w:ascii="Times New Roman" w:hAnsi="Times New Roman" w:cs="Times New Roman"/>
          <w:noProof/>
          <w:sz w:val="24"/>
          <w:szCs w:val="24"/>
          <w:lang w:val="vi-VN"/>
        </w:rPr>
        <w:t>Cách vào viện hai</w:t>
      </w:r>
      <w:r w:rsidRPr="002301E6">
        <w:rPr>
          <w:rFonts w:ascii="Times New Roman" w:hAnsi="Times New Roman" w:cs="Times New Roman"/>
          <w:noProof/>
          <w:sz w:val="24"/>
          <w:szCs w:val="24"/>
          <w:lang w:val="vi-VN"/>
        </w:rPr>
        <w:t xml:space="preserve"> tuần</w:t>
      </w:r>
      <w:r w:rsidR="0003469E" w:rsidRPr="002301E6">
        <w:rPr>
          <w:rFonts w:ascii="Times New Roman" w:hAnsi="Times New Roman" w:cs="Times New Roman"/>
          <w:noProof/>
          <w:sz w:val="24"/>
          <w:szCs w:val="24"/>
          <w:lang w:val="vi-VN"/>
        </w:rPr>
        <w:t xml:space="preserve">, trẻ được </w:t>
      </w:r>
      <w:r w:rsidRPr="002301E6">
        <w:rPr>
          <w:rFonts w:ascii="Times New Roman" w:hAnsi="Times New Roman" w:cs="Times New Roman"/>
          <w:noProof/>
          <w:sz w:val="24"/>
          <w:szCs w:val="24"/>
          <w:lang w:val="vi-VN"/>
        </w:rPr>
        <w:t xml:space="preserve">chẩn đoán </w:t>
      </w:r>
      <w:r w:rsidR="0003469E" w:rsidRPr="002301E6">
        <w:rPr>
          <w:rFonts w:ascii="Times New Roman" w:hAnsi="Times New Roman" w:cs="Times New Roman"/>
          <w:noProof/>
          <w:sz w:val="24"/>
          <w:szCs w:val="24"/>
          <w:lang w:val="vi-VN"/>
        </w:rPr>
        <w:t xml:space="preserve">bệnh </w:t>
      </w:r>
      <w:r w:rsidRPr="002301E6">
        <w:rPr>
          <w:rFonts w:ascii="Times New Roman" w:hAnsi="Times New Roman" w:cs="Times New Roman"/>
          <w:noProof/>
          <w:sz w:val="24"/>
          <w:szCs w:val="24"/>
          <w:lang w:val="vi-VN"/>
        </w:rPr>
        <w:t>chốc</w:t>
      </w:r>
      <w:r w:rsidR="0003469E" w:rsidRPr="002301E6">
        <w:rPr>
          <w:rFonts w:ascii="Times New Roman" w:hAnsi="Times New Roman" w:cs="Times New Roman"/>
          <w:noProof/>
          <w:sz w:val="24"/>
          <w:szCs w:val="24"/>
          <w:lang w:val="vi-VN"/>
        </w:rPr>
        <w:t xml:space="preserve"> tại Bệnh viện tỉnh Hà Nam</w:t>
      </w:r>
      <w:r w:rsidRPr="002301E6">
        <w:rPr>
          <w:rFonts w:ascii="Times New Roman" w:hAnsi="Times New Roman" w:cs="Times New Roman"/>
          <w:noProof/>
          <w:sz w:val="24"/>
          <w:szCs w:val="24"/>
          <w:lang w:val="vi-VN"/>
        </w:rPr>
        <w:t>, điều trị không đỡ</w:t>
      </w:r>
      <w:r w:rsidR="0003469E" w:rsidRPr="002301E6">
        <w:rPr>
          <w:rFonts w:ascii="Times New Roman" w:hAnsi="Times New Roman" w:cs="Times New Roman"/>
          <w:noProof/>
          <w:sz w:val="24"/>
          <w:szCs w:val="24"/>
          <w:lang w:val="vi-VN"/>
        </w:rPr>
        <w:t>. Ở nhà, trẻ được</w:t>
      </w:r>
      <w:r w:rsidRPr="002301E6">
        <w:rPr>
          <w:rFonts w:ascii="Times New Roman" w:hAnsi="Times New Roman" w:cs="Times New Roman"/>
          <w:noProof/>
          <w:sz w:val="24"/>
          <w:szCs w:val="24"/>
          <w:lang w:val="vi-VN"/>
        </w:rPr>
        <w:t xml:space="preserve"> tắm lá sài đất</w:t>
      </w:r>
      <w:r w:rsidR="0003469E" w:rsidRPr="002301E6">
        <w:rPr>
          <w:rFonts w:ascii="Times New Roman" w:hAnsi="Times New Roman" w:cs="Times New Roman"/>
          <w:noProof/>
          <w:sz w:val="24"/>
          <w:szCs w:val="24"/>
          <w:lang w:val="vi-VN"/>
        </w:rPr>
        <w:t>.</w:t>
      </w:r>
      <w:r w:rsidR="00E61CE5" w:rsidRPr="002301E6">
        <w:rPr>
          <w:rFonts w:ascii="Times New Roman" w:hAnsi="Times New Roman" w:cs="Times New Roman"/>
          <w:noProof/>
          <w:sz w:val="24"/>
          <w:szCs w:val="24"/>
          <w:lang w:val="vi-VN"/>
        </w:rPr>
        <w:t xml:space="preserve"> Khám thấy </w:t>
      </w:r>
      <w:r w:rsidRPr="002301E6">
        <w:rPr>
          <w:rFonts w:ascii="Times New Roman" w:hAnsi="Times New Roman" w:cs="Times New Roman"/>
          <w:noProof/>
          <w:sz w:val="24"/>
          <w:szCs w:val="24"/>
          <w:lang w:val="vi-VN"/>
        </w:rPr>
        <w:t xml:space="preserve">thương </w:t>
      </w:r>
      <w:r w:rsidR="00E61CE5" w:rsidRPr="002301E6">
        <w:rPr>
          <w:rFonts w:ascii="Times New Roman" w:hAnsi="Times New Roman" w:cs="Times New Roman"/>
          <w:noProof/>
          <w:sz w:val="24"/>
          <w:szCs w:val="24"/>
          <w:lang w:val="vi-VN"/>
        </w:rPr>
        <w:t xml:space="preserve">tổn </w:t>
      </w:r>
      <w:r w:rsidRPr="002301E6">
        <w:rPr>
          <w:rFonts w:ascii="Times New Roman" w:hAnsi="Times New Roman" w:cs="Times New Roman"/>
          <w:noProof/>
          <w:sz w:val="24"/>
          <w:szCs w:val="24"/>
          <w:lang w:val="vi-VN"/>
        </w:rPr>
        <w:t>cơ bản</w:t>
      </w:r>
      <w:r w:rsidR="00E61CE5" w:rsidRPr="002301E6">
        <w:rPr>
          <w:rFonts w:ascii="Times New Roman" w:hAnsi="Times New Roman" w:cs="Times New Roman"/>
          <w:noProof/>
          <w:sz w:val="24"/>
          <w:szCs w:val="24"/>
          <w:lang w:val="vi-VN"/>
        </w:rPr>
        <w:t xml:space="preserve"> là các m</w:t>
      </w:r>
      <w:r w:rsidRPr="002301E6">
        <w:rPr>
          <w:rFonts w:ascii="Times New Roman" w:hAnsi="Times New Roman" w:cs="Times New Roman"/>
          <w:noProof/>
          <w:sz w:val="24"/>
          <w:szCs w:val="24"/>
          <w:lang w:val="vi-VN"/>
        </w:rPr>
        <w:t xml:space="preserve">ụn nước, bọng nước căng chứa dịch vàng trong, trên nền da lành, ở cánh tay, cẳng tay, đùi cẳng bàn chân </w:t>
      </w:r>
      <w:r w:rsidR="00E61CE5" w:rsidRPr="002301E6">
        <w:rPr>
          <w:rFonts w:ascii="Times New Roman" w:hAnsi="Times New Roman" w:cs="Times New Roman"/>
          <w:noProof/>
          <w:sz w:val="24"/>
          <w:szCs w:val="24"/>
          <w:lang w:val="vi-VN"/>
        </w:rPr>
        <w:t>hai</w:t>
      </w:r>
      <w:r w:rsidRPr="002301E6">
        <w:rPr>
          <w:rFonts w:ascii="Times New Roman" w:hAnsi="Times New Roman" w:cs="Times New Roman"/>
          <w:noProof/>
          <w:sz w:val="24"/>
          <w:szCs w:val="24"/>
          <w:lang w:val="vi-VN"/>
        </w:rPr>
        <w:t xml:space="preserve"> bên. Một số thương </w:t>
      </w:r>
      <w:r w:rsidR="00E61CE5" w:rsidRPr="002301E6">
        <w:rPr>
          <w:rFonts w:ascii="Times New Roman" w:hAnsi="Times New Roman" w:cs="Times New Roman"/>
          <w:noProof/>
          <w:sz w:val="24"/>
          <w:szCs w:val="24"/>
          <w:lang w:val="vi-VN"/>
        </w:rPr>
        <w:t xml:space="preserve">tổn </w:t>
      </w:r>
      <w:r w:rsidRPr="002301E6">
        <w:rPr>
          <w:rFonts w:ascii="Times New Roman" w:hAnsi="Times New Roman" w:cs="Times New Roman"/>
          <w:noProof/>
          <w:sz w:val="24"/>
          <w:szCs w:val="24"/>
          <w:lang w:val="vi-VN"/>
        </w:rPr>
        <w:t>trợt vỡ đóng vảy tiết.</w:t>
      </w:r>
      <w:r w:rsidR="00E61CE5" w:rsidRPr="002301E6">
        <w:rPr>
          <w:rFonts w:ascii="Times New Roman" w:hAnsi="Times New Roman" w:cs="Times New Roman"/>
          <w:noProof/>
          <w:sz w:val="24"/>
          <w:szCs w:val="24"/>
          <w:lang w:val="vi-VN"/>
        </w:rPr>
        <w:t xml:space="preserve"> </w:t>
      </w:r>
      <w:r w:rsidRPr="002301E6">
        <w:rPr>
          <w:rFonts w:ascii="Times New Roman" w:hAnsi="Times New Roman" w:cs="Times New Roman"/>
          <w:noProof/>
          <w:sz w:val="24"/>
          <w:szCs w:val="24"/>
          <w:lang w:val="vi-VN"/>
        </w:rPr>
        <w:t xml:space="preserve">Mụn mủ, bọng mủ ở cổ chân </w:t>
      </w:r>
      <w:r w:rsidR="00E61CE5" w:rsidRPr="002301E6">
        <w:rPr>
          <w:rFonts w:ascii="Times New Roman" w:hAnsi="Times New Roman" w:cs="Times New Roman"/>
          <w:noProof/>
          <w:sz w:val="24"/>
          <w:szCs w:val="24"/>
          <w:lang w:val="vi-VN"/>
        </w:rPr>
        <w:t>hai</w:t>
      </w:r>
      <w:r w:rsidRPr="002301E6">
        <w:rPr>
          <w:rFonts w:ascii="Times New Roman" w:hAnsi="Times New Roman" w:cs="Times New Roman"/>
          <w:noProof/>
          <w:sz w:val="24"/>
          <w:szCs w:val="24"/>
          <w:lang w:val="vi-VN"/>
        </w:rPr>
        <w:t xml:space="preserve"> bên</w:t>
      </w:r>
      <w:r w:rsidR="00E61CE5" w:rsidRPr="002301E6">
        <w:rPr>
          <w:rFonts w:ascii="Times New Roman" w:hAnsi="Times New Roman" w:cs="Times New Roman"/>
          <w:noProof/>
          <w:sz w:val="24"/>
          <w:szCs w:val="24"/>
          <w:lang w:val="vi-VN"/>
        </w:rPr>
        <w:t xml:space="preserve">. </w:t>
      </w:r>
      <w:r w:rsidRPr="002301E6">
        <w:rPr>
          <w:rFonts w:ascii="Times New Roman" w:hAnsi="Times New Roman" w:cs="Times New Roman"/>
          <w:noProof/>
          <w:sz w:val="24"/>
          <w:szCs w:val="24"/>
          <w:lang w:val="vi-VN"/>
        </w:rPr>
        <w:t xml:space="preserve">Thương </w:t>
      </w:r>
      <w:r w:rsidR="00C238E7" w:rsidRPr="002301E6">
        <w:rPr>
          <w:rFonts w:ascii="Times New Roman" w:hAnsi="Times New Roman" w:cs="Times New Roman"/>
          <w:noProof/>
          <w:sz w:val="24"/>
          <w:szCs w:val="24"/>
          <w:lang w:val="vi-VN"/>
        </w:rPr>
        <w:t xml:space="preserve">tổn </w:t>
      </w:r>
      <w:r w:rsidRPr="002301E6">
        <w:rPr>
          <w:rFonts w:ascii="Times New Roman" w:hAnsi="Times New Roman" w:cs="Times New Roman"/>
          <w:noProof/>
          <w:sz w:val="24"/>
          <w:szCs w:val="24"/>
          <w:lang w:val="vi-VN"/>
        </w:rPr>
        <w:t xml:space="preserve">cũ lành để lại dát giảm sắc </w:t>
      </w:r>
      <w:r w:rsidRPr="002301E6">
        <w:rPr>
          <w:rFonts w:ascii="Times New Roman" w:hAnsi="Times New Roman" w:cs="Times New Roman"/>
          <w:noProof/>
          <w:sz w:val="24"/>
          <w:szCs w:val="24"/>
          <w:lang w:val="vi-VN"/>
        </w:rPr>
        <w:lastRenderedPageBreak/>
        <w:t>tố</w:t>
      </w:r>
      <w:r w:rsidR="00E61CE5" w:rsidRPr="002301E6">
        <w:rPr>
          <w:rFonts w:ascii="Times New Roman" w:hAnsi="Times New Roman" w:cs="Times New Roman"/>
          <w:noProof/>
          <w:sz w:val="24"/>
          <w:szCs w:val="24"/>
          <w:lang w:val="vi-VN"/>
        </w:rPr>
        <w:t xml:space="preserve">. Theo thời gian, số lượng và kích thước thương tổn tăng lên, các bọng mủ 1-2 cm đường kính, có xu hướng lõm giữa, mọc trên nền da lành, phân bố lan tỏa toàn thân. </w:t>
      </w:r>
      <w:r w:rsidRPr="002301E6">
        <w:rPr>
          <w:rFonts w:ascii="Times New Roman" w:hAnsi="Times New Roman" w:cs="Times New Roman"/>
          <w:noProof/>
          <w:sz w:val="24"/>
          <w:szCs w:val="24"/>
          <w:lang w:val="vi-VN"/>
        </w:rPr>
        <w:t>Không tổn thương niêm mạc</w:t>
      </w:r>
      <w:r w:rsidR="00E61CE5" w:rsidRPr="002301E6">
        <w:rPr>
          <w:rFonts w:ascii="Times New Roman" w:hAnsi="Times New Roman" w:cs="Times New Roman"/>
          <w:noProof/>
          <w:sz w:val="24"/>
          <w:szCs w:val="24"/>
          <w:lang w:val="vi-VN"/>
        </w:rPr>
        <w:t>. Có n</w:t>
      </w:r>
      <w:r w:rsidRPr="002301E6">
        <w:rPr>
          <w:rFonts w:ascii="Times New Roman" w:hAnsi="Times New Roman" w:cs="Times New Roman"/>
          <w:noProof/>
          <w:sz w:val="24"/>
          <w:szCs w:val="24"/>
          <w:lang w:val="vi-VN"/>
        </w:rPr>
        <w:t>gứa tại thương</w:t>
      </w:r>
      <w:r w:rsidR="00E61CE5" w:rsidRPr="002301E6">
        <w:rPr>
          <w:rFonts w:ascii="Times New Roman" w:hAnsi="Times New Roman" w:cs="Times New Roman"/>
          <w:noProof/>
          <w:sz w:val="24"/>
          <w:szCs w:val="24"/>
          <w:lang w:val="vi-VN"/>
        </w:rPr>
        <w:t xml:space="preserve"> tổn. Ban đầu, trẻ được chẩn đoán là bệnh da nhiễm trùng (có thể do vi khuẩn) nhưng khôn</w:t>
      </w:r>
      <w:r w:rsidR="00817D58" w:rsidRPr="002301E6">
        <w:rPr>
          <w:rFonts w:ascii="Times New Roman" w:hAnsi="Times New Roman" w:cs="Times New Roman"/>
          <w:noProof/>
          <w:sz w:val="24"/>
          <w:szCs w:val="24"/>
          <w:lang w:val="vi-VN"/>
        </w:rPr>
        <w:t>g</w:t>
      </w:r>
      <w:r w:rsidR="00E61CE5" w:rsidRPr="002301E6">
        <w:rPr>
          <w:rFonts w:ascii="Times New Roman" w:hAnsi="Times New Roman" w:cs="Times New Roman"/>
          <w:noProof/>
          <w:sz w:val="24"/>
          <w:szCs w:val="24"/>
          <w:lang w:val="vi-VN"/>
        </w:rPr>
        <w:t xml:space="preserve"> đáp ứng với liệu pháp kháng sinh tại chỗ và toàn thân. Sau đó, trẻ được theo dõi bệnh da bọng nước tự miễn và </w:t>
      </w:r>
      <w:r w:rsidR="00C238E7" w:rsidRPr="002301E6">
        <w:rPr>
          <w:rFonts w:ascii="Times New Roman" w:hAnsi="Times New Roman" w:cs="Times New Roman"/>
          <w:noProof/>
          <w:sz w:val="24"/>
          <w:szCs w:val="24"/>
          <w:lang w:val="vi-VN"/>
        </w:rPr>
        <w:t>được làm</w:t>
      </w:r>
      <w:r w:rsidR="00E61CE5" w:rsidRPr="002301E6">
        <w:rPr>
          <w:rFonts w:ascii="Times New Roman" w:hAnsi="Times New Roman" w:cs="Times New Roman"/>
          <w:noProof/>
          <w:sz w:val="24"/>
          <w:szCs w:val="24"/>
          <w:lang w:val="vi-VN"/>
        </w:rPr>
        <w:t xml:space="preserve"> một số xét nghiệm giúp chẩn đoán.</w:t>
      </w:r>
      <w:r w:rsidR="004254DB" w:rsidRPr="002301E6">
        <w:rPr>
          <w:rFonts w:ascii="Times New Roman" w:hAnsi="Times New Roman" w:cs="Times New Roman"/>
          <w:noProof/>
          <w:sz w:val="24"/>
          <w:szCs w:val="24"/>
          <w:lang w:val="vi-VN"/>
        </w:rPr>
        <w:t xml:space="preserve"> Tiền sử trẻ khỏe mạnh bình thường, chưa phát hiện các bệnh mạn tính, ác tính khác. Không dị ứng thức ăn và thuốc.</w:t>
      </w:r>
      <w:r w:rsidR="00386CA3" w:rsidRPr="002301E6">
        <w:rPr>
          <w:rFonts w:ascii="Times New Roman" w:hAnsi="Times New Roman" w:cs="Times New Roman"/>
          <w:noProof/>
          <w:sz w:val="24"/>
          <w:szCs w:val="24"/>
          <w:lang w:val="vi-VN"/>
        </w:rPr>
        <w:t xml:space="preserve"> Trong gia đình không ai mắc bệnh tương tự.</w:t>
      </w:r>
      <w:r w:rsidR="004254DB" w:rsidRPr="002301E6">
        <w:rPr>
          <w:rFonts w:ascii="Times New Roman" w:hAnsi="Times New Roman" w:cs="Times New Roman"/>
          <w:noProof/>
          <w:sz w:val="24"/>
          <w:szCs w:val="24"/>
          <w:lang w:val="vi-VN"/>
        </w:rPr>
        <w:t xml:space="preserve"> </w:t>
      </w:r>
    </w:p>
    <w:p w14:paraId="6294F196" w14:textId="77777777" w:rsidR="009B40A6" w:rsidRPr="002301E6" w:rsidRDefault="00E61CE5" w:rsidP="006E006E">
      <w:pPr>
        <w:spacing w:after="0" w:line="480" w:lineRule="auto"/>
        <w:ind w:firstLine="720"/>
        <w:jc w:val="both"/>
        <w:rPr>
          <w:rFonts w:ascii="Times New Roman" w:hAnsi="Times New Roman" w:cs="Times New Roman"/>
          <w:b/>
          <w:bCs/>
          <w:i/>
          <w:iCs/>
          <w:noProof/>
          <w:sz w:val="24"/>
          <w:szCs w:val="24"/>
          <w:lang w:val="vi-VN"/>
        </w:rPr>
      </w:pPr>
      <w:r w:rsidRPr="002301E6">
        <w:rPr>
          <w:rFonts w:ascii="Times New Roman" w:hAnsi="Times New Roman" w:cs="Times New Roman"/>
          <w:b/>
          <w:bCs/>
          <w:i/>
          <w:iCs/>
          <w:noProof/>
          <w:sz w:val="24"/>
          <w:szCs w:val="24"/>
          <w:lang w:val="vi-VN"/>
        </w:rPr>
        <w:t>Đặc điểm c</w:t>
      </w:r>
      <w:r w:rsidR="009B40A6" w:rsidRPr="002301E6">
        <w:rPr>
          <w:rFonts w:ascii="Times New Roman" w:hAnsi="Times New Roman" w:cs="Times New Roman"/>
          <w:b/>
          <w:bCs/>
          <w:i/>
          <w:iCs/>
          <w:noProof/>
          <w:sz w:val="24"/>
          <w:szCs w:val="24"/>
          <w:lang w:val="vi-VN"/>
        </w:rPr>
        <w:t>ận lâm sàng</w:t>
      </w:r>
    </w:p>
    <w:p w14:paraId="0704FD22" w14:textId="77777777" w:rsidR="005A034F" w:rsidRPr="002301E6" w:rsidRDefault="00E61CE5"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Xét nghiệm tế bào học có tế bào gai lệch hình, nhiều bạch cầu đa nhân trung tính và rải rác bạch cầu ái toan. Công thức máu có số lượng bạch cầu là 8,86 G/L, bạch cầu trung tính 2,1 G/L, bạch cầu lympho 5,2 G/L, tiểu cầu 212 G/L. Sinh hóa máu có CRP-hs 0,2</w:t>
      </w:r>
      <w:r w:rsidR="00E806D1" w:rsidRPr="002301E6">
        <w:rPr>
          <w:rFonts w:ascii="Times New Roman" w:hAnsi="Times New Roman" w:cs="Times New Roman"/>
          <w:noProof/>
          <w:sz w:val="24"/>
          <w:szCs w:val="24"/>
          <w:lang w:val="vi-VN"/>
        </w:rPr>
        <w:t xml:space="preserve"> mg/L</w:t>
      </w:r>
      <w:r w:rsidRPr="002301E6">
        <w:rPr>
          <w:rFonts w:ascii="Times New Roman" w:hAnsi="Times New Roman" w:cs="Times New Roman"/>
          <w:noProof/>
          <w:sz w:val="24"/>
          <w:szCs w:val="24"/>
          <w:lang w:val="vi-VN"/>
        </w:rPr>
        <w:t xml:space="preserve">, </w:t>
      </w:r>
      <w:r w:rsidR="00E806D1" w:rsidRPr="002301E6">
        <w:rPr>
          <w:rFonts w:ascii="Times New Roman" w:hAnsi="Times New Roman" w:cs="Times New Roman"/>
          <w:noProof/>
          <w:sz w:val="24"/>
          <w:szCs w:val="24"/>
          <w:lang w:val="vi-VN"/>
        </w:rPr>
        <w:t>g</w:t>
      </w:r>
      <w:r w:rsidRPr="002301E6">
        <w:rPr>
          <w:rFonts w:ascii="Times New Roman" w:hAnsi="Times New Roman" w:cs="Times New Roman"/>
          <w:noProof/>
          <w:sz w:val="24"/>
          <w:szCs w:val="24"/>
          <w:lang w:val="vi-VN"/>
        </w:rPr>
        <w:t>lucose 4</w:t>
      </w:r>
      <w:r w:rsidR="00E806D1" w:rsidRPr="002301E6">
        <w:rPr>
          <w:rFonts w:ascii="Times New Roman" w:hAnsi="Times New Roman" w:cs="Times New Roman"/>
          <w:noProof/>
          <w:sz w:val="24"/>
          <w:szCs w:val="24"/>
          <w:lang w:val="vi-VN"/>
        </w:rPr>
        <w:t>,</w:t>
      </w:r>
      <w:r w:rsidRPr="002301E6">
        <w:rPr>
          <w:rFonts w:ascii="Times New Roman" w:hAnsi="Times New Roman" w:cs="Times New Roman"/>
          <w:noProof/>
          <w:sz w:val="24"/>
          <w:szCs w:val="24"/>
          <w:lang w:val="vi-VN"/>
        </w:rPr>
        <w:t>3</w:t>
      </w:r>
      <w:r w:rsidR="00E806D1" w:rsidRPr="002301E6">
        <w:rPr>
          <w:rFonts w:ascii="Times New Roman" w:hAnsi="Times New Roman" w:cs="Times New Roman"/>
          <w:noProof/>
          <w:sz w:val="24"/>
          <w:szCs w:val="24"/>
          <w:lang w:val="vi-VN"/>
        </w:rPr>
        <w:t xml:space="preserve"> mmol/L</w:t>
      </w:r>
      <w:r w:rsidRPr="002301E6">
        <w:rPr>
          <w:rFonts w:ascii="Times New Roman" w:hAnsi="Times New Roman" w:cs="Times New Roman"/>
          <w:noProof/>
          <w:sz w:val="24"/>
          <w:szCs w:val="24"/>
          <w:lang w:val="vi-VN"/>
        </w:rPr>
        <w:t xml:space="preserve">, </w:t>
      </w:r>
      <w:r w:rsidR="00E806D1" w:rsidRPr="002301E6">
        <w:rPr>
          <w:rFonts w:ascii="Times New Roman" w:hAnsi="Times New Roman" w:cs="Times New Roman"/>
          <w:noProof/>
          <w:sz w:val="24"/>
          <w:szCs w:val="24"/>
          <w:lang w:val="vi-VN"/>
        </w:rPr>
        <w:t>u</w:t>
      </w:r>
      <w:r w:rsidRPr="002301E6">
        <w:rPr>
          <w:rFonts w:ascii="Times New Roman" w:hAnsi="Times New Roman" w:cs="Times New Roman"/>
          <w:noProof/>
          <w:sz w:val="24"/>
          <w:szCs w:val="24"/>
          <w:lang w:val="vi-VN"/>
        </w:rPr>
        <w:t>re</w:t>
      </w:r>
      <w:r w:rsidR="00E806D1" w:rsidRPr="002301E6">
        <w:rPr>
          <w:rFonts w:ascii="Times New Roman" w:hAnsi="Times New Roman" w:cs="Times New Roman"/>
          <w:noProof/>
          <w:sz w:val="24"/>
          <w:szCs w:val="24"/>
          <w:lang w:val="vi-VN"/>
        </w:rPr>
        <w:t>a</w:t>
      </w:r>
      <w:r w:rsidRPr="002301E6">
        <w:rPr>
          <w:rFonts w:ascii="Times New Roman" w:hAnsi="Times New Roman" w:cs="Times New Roman"/>
          <w:noProof/>
          <w:sz w:val="24"/>
          <w:szCs w:val="24"/>
          <w:lang w:val="vi-VN"/>
        </w:rPr>
        <w:t xml:space="preserve"> 2</w:t>
      </w:r>
      <w:r w:rsidR="00E806D1" w:rsidRPr="002301E6">
        <w:rPr>
          <w:rFonts w:ascii="Times New Roman" w:hAnsi="Times New Roman" w:cs="Times New Roman"/>
          <w:noProof/>
          <w:sz w:val="24"/>
          <w:szCs w:val="24"/>
          <w:lang w:val="vi-VN"/>
        </w:rPr>
        <w:t>,</w:t>
      </w:r>
      <w:r w:rsidRPr="002301E6">
        <w:rPr>
          <w:rFonts w:ascii="Times New Roman" w:hAnsi="Times New Roman" w:cs="Times New Roman"/>
          <w:noProof/>
          <w:sz w:val="24"/>
          <w:szCs w:val="24"/>
          <w:lang w:val="vi-VN"/>
        </w:rPr>
        <w:t>9</w:t>
      </w:r>
      <w:r w:rsidR="00E806D1" w:rsidRPr="002301E6">
        <w:rPr>
          <w:rFonts w:ascii="Times New Roman" w:hAnsi="Times New Roman" w:cs="Times New Roman"/>
          <w:noProof/>
          <w:sz w:val="24"/>
          <w:szCs w:val="24"/>
          <w:lang w:val="vi-VN"/>
        </w:rPr>
        <w:t xml:space="preserve"> mmol/L</w:t>
      </w:r>
      <w:r w:rsidRPr="002301E6">
        <w:rPr>
          <w:rFonts w:ascii="Times New Roman" w:hAnsi="Times New Roman" w:cs="Times New Roman"/>
          <w:noProof/>
          <w:sz w:val="24"/>
          <w:szCs w:val="24"/>
          <w:lang w:val="vi-VN"/>
        </w:rPr>
        <w:t xml:space="preserve">, </w:t>
      </w:r>
      <w:r w:rsidR="00E806D1" w:rsidRPr="002301E6">
        <w:rPr>
          <w:rFonts w:ascii="Times New Roman" w:hAnsi="Times New Roman" w:cs="Times New Roman"/>
          <w:noProof/>
          <w:sz w:val="24"/>
          <w:szCs w:val="24"/>
          <w:lang w:val="vi-VN"/>
        </w:rPr>
        <w:t>c</w:t>
      </w:r>
      <w:r w:rsidRPr="002301E6">
        <w:rPr>
          <w:rFonts w:ascii="Times New Roman" w:hAnsi="Times New Roman" w:cs="Times New Roman"/>
          <w:noProof/>
          <w:sz w:val="24"/>
          <w:szCs w:val="24"/>
          <w:lang w:val="vi-VN"/>
        </w:rPr>
        <w:t>re</w:t>
      </w:r>
      <w:r w:rsidR="00E806D1" w:rsidRPr="002301E6">
        <w:rPr>
          <w:rFonts w:ascii="Times New Roman" w:hAnsi="Times New Roman" w:cs="Times New Roman"/>
          <w:noProof/>
          <w:sz w:val="24"/>
          <w:szCs w:val="24"/>
          <w:lang w:val="vi-VN"/>
        </w:rPr>
        <w:t>atinin</w:t>
      </w:r>
      <w:r w:rsidRPr="002301E6">
        <w:rPr>
          <w:rFonts w:ascii="Times New Roman" w:hAnsi="Times New Roman" w:cs="Times New Roman"/>
          <w:noProof/>
          <w:sz w:val="24"/>
          <w:szCs w:val="24"/>
          <w:lang w:val="vi-VN"/>
        </w:rPr>
        <w:t xml:space="preserve"> 48</w:t>
      </w:r>
      <w:r w:rsidR="00E806D1" w:rsidRPr="002301E6">
        <w:rPr>
          <w:rFonts w:ascii="Times New Roman" w:hAnsi="Times New Roman" w:cs="Times New Roman"/>
          <w:noProof/>
          <w:sz w:val="24"/>
          <w:szCs w:val="24"/>
          <w:lang w:val="vi-VN"/>
        </w:rPr>
        <w:t xml:space="preserve"> mmol/L</w:t>
      </w:r>
      <w:r w:rsidRPr="002301E6">
        <w:rPr>
          <w:rFonts w:ascii="Times New Roman" w:hAnsi="Times New Roman" w:cs="Times New Roman"/>
          <w:noProof/>
          <w:sz w:val="24"/>
          <w:szCs w:val="24"/>
          <w:lang w:val="vi-VN"/>
        </w:rPr>
        <w:t>, AST 26</w:t>
      </w:r>
      <w:r w:rsidR="00E806D1" w:rsidRPr="002301E6">
        <w:rPr>
          <w:rFonts w:ascii="Times New Roman" w:hAnsi="Times New Roman" w:cs="Times New Roman"/>
          <w:noProof/>
          <w:sz w:val="24"/>
          <w:szCs w:val="24"/>
          <w:lang w:val="vi-VN"/>
        </w:rPr>
        <w:t>,</w:t>
      </w:r>
      <w:r w:rsidRPr="002301E6">
        <w:rPr>
          <w:rFonts w:ascii="Times New Roman" w:hAnsi="Times New Roman" w:cs="Times New Roman"/>
          <w:noProof/>
          <w:sz w:val="24"/>
          <w:szCs w:val="24"/>
          <w:lang w:val="vi-VN"/>
        </w:rPr>
        <w:t>5</w:t>
      </w:r>
      <w:r w:rsidR="00E806D1" w:rsidRPr="002301E6">
        <w:rPr>
          <w:rFonts w:ascii="Times New Roman" w:hAnsi="Times New Roman" w:cs="Times New Roman"/>
          <w:noProof/>
          <w:sz w:val="24"/>
          <w:szCs w:val="24"/>
          <w:lang w:val="vi-VN"/>
        </w:rPr>
        <w:t xml:space="preserve"> U/L</w:t>
      </w:r>
      <w:r w:rsidRPr="002301E6">
        <w:rPr>
          <w:rFonts w:ascii="Times New Roman" w:hAnsi="Times New Roman" w:cs="Times New Roman"/>
          <w:noProof/>
          <w:sz w:val="24"/>
          <w:szCs w:val="24"/>
          <w:lang w:val="vi-VN"/>
        </w:rPr>
        <w:t>, ALT 11</w:t>
      </w:r>
      <w:r w:rsidR="00E806D1" w:rsidRPr="002301E6">
        <w:rPr>
          <w:rFonts w:ascii="Times New Roman" w:hAnsi="Times New Roman" w:cs="Times New Roman"/>
          <w:noProof/>
          <w:sz w:val="24"/>
          <w:szCs w:val="24"/>
          <w:lang w:val="vi-VN"/>
        </w:rPr>
        <w:t>,</w:t>
      </w:r>
      <w:r w:rsidRPr="002301E6">
        <w:rPr>
          <w:rFonts w:ascii="Times New Roman" w:hAnsi="Times New Roman" w:cs="Times New Roman"/>
          <w:noProof/>
          <w:sz w:val="24"/>
          <w:szCs w:val="24"/>
          <w:lang w:val="vi-VN"/>
        </w:rPr>
        <w:t>9</w:t>
      </w:r>
      <w:r w:rsidR="00E806D1" w:rsidRPr="002301E6">
        <w:rPr>
          <w:rFonts w:ascii="Times New Roman" w:hAnsi="Times New Roman" w:cs="Times New Roman"/>
          <w:noProof/>
          <w:sz w:val="24"/>
          <w:szCs w:val="24"/>
          <w:lang w:val="vi-VN"/>
        </w:rPr>
        <w:t xml:space="preserve"> U/L. </w:t>
      </w:r>
      <w:r w:rsidRPr="002301E6">
        <w:rPr>
          <w:rFonts w:ascii="Times New Roman" w:hAnsi="Times New Roman" w:cs="Times New Roman"/>
          <w:noProof/>
          <w:sz w:val="24"/>
          <w:szCs w:val="24"/>
          <w:lang w:val="vi-VN"/>
        </w:rPr>
        <w:t>Tổng phân tích nước tiểu</w:t>
      </w:r>
      <w:r w:rsidR="00E806D1" w:rsidRPr="002301E6">
        <w:rPr>
          <w:rFonts w:ascii="Times New Roman" w:hAnsi="Times New Roman" w:cs="Times New Roman"/>
          <w:noProof/>
          <w:sz w:val="24"/>
          <w:szCs w:val="24"/>
          <w:lang w:val="vi-VN"/>
        </w:rPr>
        <w:t xml:space="preserve"> bình thường</w:t>
      </w:r>
      <w:r w:rsidRPr="002301E6">
        <w:rPr>
          <w:rFonts w:ascii="Times New Roman" w:hAnsi="Times New Roman" w:cs="Times New Roman"/>
          <w:noProof/>
          <w:sz w:val="24"/>
          <w:szCs w:val="24"/>
          <w:lang w:val="vi-VN"/>
        </w:rPr>
        <w:t>, X</w:t>
      </w:r>
      <w:r w:rsidR="00E806D1" w:rsidRPr="002301E6">
        <w:rPr>
          <w:rFonts w:ascii="Times New Roman" w:hAnsi="Times New Roman" w:cs="Times New Roman"/>
          <w:noProof/>
          <w:sz w:val="24"/>
          <w:szCs w:val="24"/>
          <w:lang w:val="vi-VN"/>
        </w:rPr>
        <w:t>-</w:t>
      </w:r>
      <w:r w:rsidRPr="002301E6">
        <w:rPr>
          <w:rFonts w:ascii="Times New Roman" w:hAnsi="Times New Roman" w:cs="Times New Roman"/>
          <w:noProof/>
          <w:sz w:val="24"/>
          <w:szCs w:val="24"/>
          <w:lang w:val="vi-VN"/>
        </w:rPr>
        <w:t>quang ngực thẳng chưa phát hiện bất thường</w:t>
      </w:r>
      <w:r w:rsidR="00E806D1" w:rsidRPr="002301E6">
        <w:rPr>
          <w:rFonts w:ascii="Times New Roman" w:hAnsi="Times New Roman" w:cs="Times New Roman"/>
          <w:noProof/>
          <w:sz w:val="24"/>
          <w:szCs w:val="24"/>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688"/>
      </w:tblGrid>
      <w:tr w:rsidR="005A034F" w:rsidRPr="002301E6" w14:paraId="45F7457D" w14:textId="77777777" w:rsidTr="00E806D1">
        <w:tc>
          <w:tcPr>
            <w:tcW w:w="4690" w:type="dxa"/>
          </w:tcPr>
          <w:p w14:paraId="656FBB92" w14:textId="77777777" w:rsidR="005A034F" w:rsidRPr="002301E6" w:rsidRDefault="005A034F" w:rsidP="006E006E">
            <w:pPr>
              <w:spacing w:line="480" w:lineRule="auto"/>
              <w:jc w:val="both"/>
              <w:rPr>
                <w:rFonts w:ascii="Times New Roman" w:hAnsi="Times New Roman" w:cs="Times New Roman"/>
                <w:noProof/>
                <w:sz w:val="24"/>
                <w:szCs w:val="24"/>
                <w:lang w:val="vi-VN"/>
              </w:rPr>
            </w:pPr>
            <w:r w:rsidRPr="002301E6">
              <w:rPr>
                <w:rFonts w:ascii="Times New Roman" w:hAnsi="Times New Roman" w:cs="Times New Roman"/>
                <w:noProof/>
                <w:sz w:val="24"/>
                <w:szCs w:val="24"/>
              </w:rPr>
              <w:lastRenderedPageBreak/>
              <w:drawing>
                <wp:inline distT="0" distB="0" distL="0" distR="0" wp14:anchorId="03498530" wp14:editId="36872701">
                  <wp:extent cx="2825750" cy="3767666"/>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9216" cy="3785620"/>
                          </a:xfrm>
                          <a:prstGeom prst="rect">
                            <a:avLst/>
                          </a:prstGeom>
                          <a:noFill/>
                          <a:ln>
                            <a:noFill/>
                          </a:ln>
                        </pic:spPr>
                      </pic:pic>
                    </a:graphicData>
                  </a:graphic>
                </wp:inline>
              </w:drawing>
            </w:r>
          </w:p>
        </w:tc>
        <w:tc>
          <w:tcPr>
            <w:tcW w:w="4660" w:type="dxa"/>
          </w:tcPr>
          <w:p w14:paraId="0A7BAF0D" w14:textId="77777777" w:rsidR="005A034F" w:rsidRPr="002301E6" w:rsidRDefault="005A034F" w:rsidP="006E006E">
            <w:pPr>
              <w:spacing w:line="480" w:lineRule="auto"/>
              <w:jc w:val="both"/>
              <w:rPr>
                <w:rFonts w:ascii="Times New Roman" w:hAnsi="Times New Roman" w:cs="Times New Roman"/>
                <w:noProof/>
                <w:sz w:val="24"/>
                <w:szCs w:val="24"/>
                <w:lang w:val="vi-VN"/>
              </w:rPr>
            </w:pPr>
            <w:r w:rsidRPr="002301E6">
              <w:rPr>
                <w:rFonts w:ascii="Times New Roman" w:hAnsi="Times New Roman" w:cs="Times New Roman"/>
                <w:noProof/>
                <w:sz w:val="24"/>
                <w:szCs w:val="24"/>
              </w:rPr>
              <w:drawing>
                <wp:inline distT="0" distB="0" distL="0" distR="0" wp14:anchorId="79F01D6A" wp14:editId="0BA56A5D">
                  <wp:extent cx="2825115" cy="376682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1956" cy="3775942"/>
                          </a:xfrm>
                          <a:prstGeom prst="rect">
                            <a:avLst/>
                          </a:prstGeom>
                          <a:noFill/>
                          <a:ln>
                            <a:noFill/>
                          </a:ln>
                        </pic:spPr>
                      </pic:pic>
                    </a:graphicData>
                  </a:graphic>
                </wp:inline>
              </w:drawing>
            </w:r>
          </w:p>
        </w:tc>
      </w:tr>
      <w:tr w:rsidR="005A034F" w:rsidRPr="002301E6" w14:paraId="7E9D92D9" w14:textId="77777777" w:rsidTr="00E806D1">
        <w:tc>
          <w:tcPr>
            <w:tcW w:w="4690" w:type="dxa"/>
          </w:tcPr>
          <w:p w14:paraId="3A3195FE" w14:textId="77777777" w:rsidR="005A034F" w:rsidRPr="002301E6" w:rsidRDefault="005A034F" w:rsidP="006E006E">
            <w:pPr>
              <w:spacing w:line="480" w:lineRule="auto"/>
              <w:jc w:val="both"/>
              <w:rPr>
                <w:rFonts w:ascii="Times New Roman" w:hAnsi="Times New Roman" w:cs="Times New Roman"/>
                <w:noProof/>
                <w:sz w:val="24"/>
                <w:szCs w:val="24"/>
                <w:lang w:val="vi-VN"/>
              </w:rPr>
            </w:pPr>
            <w:r w:rsidRPr="002301E6">
              <w:rPr>
                <w:rFonts w:ascii="Times New Roman" w:hAnsi="Times New Roman" w:cs="Times New Roman"/>
                <w:noProof/>
                <w:sz w:val="24"/>
                <w:szCs w:val="24"/>
              </w:rPr>
              <w:drawing>
                <wp:inline distT="0" distB="0" distL="0" distR="0" wp14:anchorId="63EE3931" wp14:editId="4514EA9C">
                  <wp:extent cx="2890520" cy="3854026"/>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2897949" cy="3863932"/>
                          </a:xfrm>
                          <a:prstGeom prst="rect">
                            <a:avLst/>
                          </a:prstGeom>
                          <a:noFill/>
                          <a:ln>
                            <a:noFill/>
                          </a:ln>
                        </pic:spPr>
                      </pic:pic>
                    </a:graphicData>
                  </a:graphic>
                </wp:inline>
              </w:drawing>
            </w:r>
          </w:p>
        </w:tc>
        <w:tc>
          <w:tcPr>
            <w:tcW w:w="4660" w:type="dxa"/>
          </w:tcPr>
          <w:p w14:paraId="1B53F2FD" w14:textId="77777777" w:rsidR="005A034F" w:rsidRPr="002301E6" w:rsidRDefault="005A034F" w:rsidP="006E006E">
            <w:pPr>
              <w:spacing w:line="480" w:lineRule="auto"/>
              <w:jc w:val="both"/>
              <w:rPr>
                <w:rFonts w:ascii="Times New Roman" w:hAnsi="Times New Roman" w:cs="Times New Roman"/>
                <w:noProof/>
                <w:sz w:val="24"/>
                <w:szCs w:val="24"/>
                <w:lang w:val="vi-VN"/>
              </w:rPr>
            </w:pPr>
            <w:r w:rsidRPr="002301E6">
              <w:rPr>
                <w:rFonts w:ascii="Times New Roman" w:hAnsi="Times New Roman" w:cs="Times New Roman"/>
                <w:noProof/>
                <w:sz w:val="24"/>
                <w:szCs w:val="24"/>
              </w:rPr>
              <w:drawing>
                <wp:inline distT="0" distB="0" distL="0" distR="0" wp14:anchorId="4E794C65" wp14:editId="1E74A3D9">
                  <wp:extent cx="2871788" cy="382905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5301" cy="3847068"/>
                          </a:xfrm>
                          <a:prstGeom prst="rect">
                            <a:avLst/>
                          </a:prstGeom>
                          <a:noFill/>
                          <a:ln>
                            <a:noFill/>
                          </a:ln>
                        </pic:spPr>
                      </pic:pic>
                    </a:graphicData>
                  </a:graphic>
                </wp:inline>
              </w:drawing>
            </w:r>
          </w:p>
        </w:tc>
      </w:tr>
      <w:tr w:rsidR="00E806D1" w:rsidRPr="002301E6" w14:paraId="666A39F3" w14:textId="77777777" w:rsidTr="00E806D1">
        <w:tc>
          <w:tcPr>
            <w:tcW w:w="9350" w:type="dxa"/>
            <w:gridSpan w:val="2"/>
          </w:tcPr>
          <w:p w14:paraId="7E177ED9" w14:textId="67591922" w:rsidR="00E806D1" w:rsidRPr="002301E6" w:rsidRDefault="00E806D1" w:rsidP="006E006E">
            <w:pPr>
              <w:spacing w:line="480" w:lineRule="auto"/>
              <w:ind w:firstLine="700"/>
              <w:jc w:val="both"/>
              <w:rPr>
                <w:rFonts w:ascii="Times New Roman" w:hAnsi="Times New Roman" w:cs="Times New Roman"/>
                <w:noProof/>
                <w:sz w:val="24"/>
                <w:szCs w:val="24"/>
                <w:lang w:val="vi-VN"/>
              </w:rPr>
            </w:pPr>
            <w:r w:rsidRPr="002301E6">
              <w:rPr>
                <w:rFonts w:ascii="Times New Roman" w:hAnsi="Times New Roman" w:cs="Times New Roman"/>
                <w:b/>
                <w:bCs/>
                <w:noProof/>
                <w:sz w:val="24"/>
                <w:szCs w:val="24"/>
                <w:lang w:val="vi-VN"/>
              </w:rPr>
              <w:lastRenderedPageBreak/>
              <w:t>Ảnh 1, 2, 3, 4. Đặc điểm thương tổn da của trẻ</w:t>
            </w:r>
            <w:r w:rsidRPr="002301E6">
              <w:rPr>
                <w:rFonts w:ascii="Times New Roman" w:hAnsi="Times New Roman" w:cs="Times New Roman"/>
                <w:noProof/>
                <w:sz w:val="24"/>
                <w:szCs w:val="24"/>
                <w:lang w:val="vi-VN"/>
              </w:rPr>
              <w:t>: các bọng mủ 1-2 cm đường kính, có xu hướng lõm giữa, mọc trên nền da lành, phân bố lan tỏa toàn thân</w:t>
            </w:r>
            <w:r w:rsidR="00C238E7" w:rsidRPr="002301E6">
              <w:rPr>
                <w:rFonts w:ascii="Times New Roman" w:hAnsi="Times New Roman" w:cs="Times New Roman"/>
                <w:noProof/>
                <w:sz w:val="24"/>
                <w:szCs w:val="24"/>
                <w:lang w:val="vi-VN"/>
              </w:rPr>
              <w:t>, có ngứa</w:t>
            </w:r>
            <w:r w:rsidRPr="002301E6">
              <w:rPr>
                <w:rFonts w:ascii="Times New Roman" w:hAnsi="Times New Roman" w:cs="Times New Roman"/>
                <w:noProof/>
                <w:sz w:val="24"/>
                <w:szCs w:val="24"/>
                <w:lang w:val="vi-VN"/>
              </w:rPr>
              <w:t xml:space="preserve">. Không </w:t>
            </w:r>
            <w:r w:rsidR="00C238E7" w:rsidRPr="002301E6">
              <w:rPr>
                <w:rFonts w:ascii="Times New Roman" w:hAnsi="Times New Roman" w:cs="Times New Roman"/>
                <w:noProof/>
                <w:sz w:val="24"/>
                <w:szCs w:val="24"/>
                <w:lang w:val="vi-VN"/>
              </w:rPr>
              <w:t xml:space="preserve">có </w:t>
            </w:r>
            <w:r w:rsidRPr="002301E6">
              <w:rPr>
                <w:rFonts w:ascii="Times New Roman" w:hAnsi="Times New Roman" w:cs="Times New Roman"/>
                <w:noProof/>
                <w:sz w:val="24"/>
                <w:szCs w:val="24"/>
                <w:lang w:val="vi-VN"/>
              </w:rPr>
              <w:t xml:space="preserve">thương </w:t>
            </w:r>
            <w:r w:rsidR="00C238E7" w:rsidRPr="002301E6">
              <w:rPr>
                <w:rFonts w:ascii="Times New Roman" w:hAnsi="Times New Roman" w:cs="Times New Roman"/>
                <w:noProof/>
                <w:sz w:val="24"/>
                <w:szCs w:val="24"/>
                <w:lang w:val="vi-VN"/>
              </w:rPr>
              <w:t xml:space="preserve">tổn </w:t>
            </w:r>
            <w:r w:rsidRPr="002301E6">
              <w:rPr>
                <w:rFonts w:ascii="Times New Roman" w:hAnsi="Times New Roman" w:cs="Times New Roman"/>
                <w:noProof/>
                <w:sz w:val="24"/>
                <w:szCs w:val="24"/>
                <w:lang w:val="vi-VN"/>
              </w:rPr>
              <w:t xml:space="preserve">niêm mạc. </w:t>
            </w:r>
          </w:p>
        </w:tc>
      </w:tr>
    </w:tbl>
    <w:p w14:paraId="143E0781" w14:textId="77777777" w:rsidR="005A034F" w:rsidRPr="002301E6" w:rsidRDefault="005A034F" w:rsidP="006E006E">
      <w:pPr>
        <w:spacing w:after="0" w:line="480" w:lineRule="auto"/>
        <w:jc w:val="both"/>
        <w:rPr>
          <w:rFonts w:ascii="Times New Roman" w:hAnsi="Times New Roman" w:cs="Times New Roman"/>
          <w:noProof/>
          <w:sz w:val="24"/>
          <w:szCs w:val="24"/>
          <w:lang w:val="vi-VN"/>
        </w:rPr>
      </w:pPr>
    </w:p>
    <w:p w14:paraId="2AB2ACBE" w14:textId="77777777" w:rsidR="009B40A6" w:rsidRPr="002301E6" w:rsidRDefault="009B40A6" w:rsidP="006E006E">
      <w:pPr>
        <w:spacing w:after="0" w:line="480" w:lineRule="auto"/>
        <w:jc w:val="center"/>
        <w:rPr>
          <w:rFonts w:ascii="Times New Roman" w:hAnsi="Times New Roman" w:cs="Times New Roman"/>
          <w:noProof/>
          <w:sz w:val="24"/>
          <w:szCs w:val="24"/>
          <w:lang w:val="vi-VN"/>
        </w:rPr>
      </w:pPr>
      <w:r w:rsidRPr="002301E6">
        <w:rPr>
          <w:rFonts w:ascii="Times New Roman" w:hAnsi="Times New Roman" w:cs="Times New Roman"/>
          <w:noProof/>
          <w:sz w:val="24"/>
          <w:szCs w:val="24"/>
        </w:rPr>
        <w:drawing>
          <wp:inline distT="0" distB="0" distL="0" distR="0" wp14:anchorId="7BBE778C" wp14:editId="54FD2D25">
            <wp:extent cx="4476750" cy="31664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4773" cy="3172133"/>
                    </a:xfrm>
                    <a:prstGeom prst="rect">
                      <a:avLst/>
                    </a:prstGeom>
                    <a:noFill/>
                  </pic:spPr>
                </pic:pic>
              </a:graphicData>
            </a:graphic>
          </wp:inline>
        </w:drawing>
      </w:r>
    </w:p>
    <w:p w14:paraId="2399B670" w14:textId="72A3EEA5" w:rsidR="00E806D1" w:rsidRPr="002301E6" w:rsidRDefault="00E806D1" w:rsidP="006E006E">
      <w:pPr>
        <w:spacing w:after="0" w:line="480" w:lineRule="auto"/>
        <w:ind w:firstLine="720"/>
        <w:jc w:val="both"/>
        <w:rPr>
          <w:rFonts w:ascii="Times New Roman" w:hAnsi="Times New Roman" w:cs="Times New Roman"/>
          <w:b/>
          <w:bCs/>
          <w:noProof/>
          <w:sz w:val="24"/>
          <w:szCs w:val="24"/>
          <w:lang w:val="vi-VN"/>
        </w:rPr>
      </w:pPr>
      <w:r w:rsidRPr="002301E6">
        <w:rPr>
          <w:rFonts w:ascii="Times New Roman" w:hAnsi="Times New Roman" w:cs="Times New Roman"/>
          <w:b/>
          <w:bCs/>
          <w:noProof/>
          <w:sz w:val="24"/>
          <w:szCs w:val="24"/>
          <w:lang w:val="vi-VN"/>
        </w:rPr>
        <w:t xml:space="preserve">Ảnh 5. Hình ảnh mô bệnh học thương tổn da: </w:t>
      </w:r>
      <w:r w:rsidR="00C238E7" w:rsidRPr="002301E6">
        <w:rPr>
          <w:rFonts w:ascii="Times New Roman" w:hAnsi="Times New Roman" w:cs="Times New Roman"/>
          <w:noProof/>
          <w:sz w:val="24"/>
          <w:szCs w:val="24"/>
          <w:lang w:val="vi-VN"/>
        </w:rPr>
        <w:t>C</w:t>
      </w:r>
      <w:r w:rsidRPr="002301E6">
        <w:rPr>
          <w:rFonts w:ascii="Times New Roman" w:hAnsi="Times New Roman" w:cs="Times New Roman"/>
          <w:noProof/>
          <w:sz w:val="24"/>
          <w:szCs w:val="24"/>
          <w:lang w:val="vi-VN"/>
        </w:rPr>
        <w:t xml:space="preserve">ó hình ảnh bọng nước trong thượng bì và dưới thượng bì, xốp bào mạnh, có nhiều bạch cầu đa nhân trung tính ở trong bọng nước, có hiện tượng ly gai ở cả lớp nông và </w:t>
      </w:r>
      <w:r w:rsidR="00C238E7" w:rsidRPr="002301E6">
        <w:rPr>
          <w:rFonts w:ascii="Times New Roman" w:hAnsi="Times New Roman" w:cs="Times New Roman"/>
          <w:noProof/>
          <w:sz w:val="24"/>
          <w:szCs w:val="24"/>
          <w:lang w:val="vi-VN"/>
        </w:rPr>
        <w:t xml:space="preserve">lớp </w:t>
      </w:r>
      <w:r w:rsidRPr="002301E6">
        <w:rPr>
          <w:rFonts w:ascii="Times New Roman" w:hAnsi="Times New Roman" w:cs="Times New Roman"/>
          <w:noProof/>
          <w:sz w:val="24"/>
          <w:szCs w:val="24"/>
          <w:lang w:val="vi-VN"/>
        </w:rPr>
        <w:t>sâu, có tái tạo thượng bì. Trung bì có xâm nhập viêm nhiều bạch cầu đơn nhân quanh mạch</w:t>
      </w:r>
    </w:p>
    <w:p w14:paraId="5AF8B01E" w14:textId="77777777" w:rsidR="009B40A6" w:rsidRPr="002301E6" w:rsidRDefault="009B40A6" w:rsidP="006E006E">
      <w:pPr>
        <w:spacing w:after="0" w:line="480" w:lineRule="auto"/>
        <w:jc w:val="center"/>
        <w:rPr>
          <w:rFonts w:ascii="Times New Roman" w:hAnsi="Times New Roman" w:cs="Times New Roman"/>
          <w:noProof/>
          <w:sz w:val="24"/>
          <w:szCs w:val="24"/>
          <w:lang w:val="vi-VN"/>
        </w:rPr>
      </w:pPr>
      <w:r w:rsidRPr="002301E6">
        <w:rPr>
          <w:rFonts w:ascii="Times New Roman" w:hAnsi="Times New Roman" w:cs="Times New Roman"/>
          <w:noProof/>
          <w:sz w:val="24"/>
          <w:szCs w:val="24"/>
        </w:rPr>
        <w:lastRenderedPageBreak/>
        <w:drawing>
          <wp:inline distT="0" distB="0" distL="0" distR="0" wp14:anchorId="0FB9C4E1" wp14:editId="64C29672">
            <wp:extent cx="4506157" cy="366458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0714" cy="3668291"/>
                    </a:xfrm>
                    <a:prstGeom prst="rect">
                      <a:avLst/>
                    </a:prstGeom>
                    <a:noFill/>
                  </pic:spPr>
                </pic:pic>
              </a:graphicData>
            </a:graphic>
          </wp:inline>
        </w:drawing>
      </w:r>
    </w:p>
    <w:p w14:paraId="1189490A" w14:textId="77777777" w:rsidR="00E806D1" w:rsidRPr="002301E6" w:rsidRDefault="00E806D1"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b/>
          <w:bCs/>
          <w:noProof/>
          <w:sz w:val="24"/>
          <w:szCs w:val="24"/>
          <w:lang w:val="vi-VN"/>
        </w:rPr>
        <w:t>Ảnh 6. Miễn dịch huỳnh quang trực tiếp</w:t>
      </w:r>
      <w:r w:rsidRPr="002301E6">
        <w:rPr>
          <w:rFonts w:ascii="Times New Roman" w:hAnsi="Times New Roman" w:cs="Times New Roman"/>
          <w:noProof/>
          <w:sz w:val="24"/>
          <w:szCs w:val="24"/>
          <w:lang w:val="vi-VN"/>
        </w:rPr>
        <w:t xml:space="preserve">: Kháng thể IgA dương tính khoảng gian bào giữa các tế bào gai. </w:t>
      </w:r>
    </w:p>
    <w:p w14:paraId="246ED9D5" w14:textId="4D8A571C" w:rsidR="00E806D1" w:rsidRPr="002301E6" w:rsidRDefault="00E806D1"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Kháng thể IgG dương tính thành mạch. Kháng thể IgM, C3 và fibrinogen âm tính.</w:t>
      </w:r>
      <w:r w:rsidR="00C238E7" w:rsidRPr="002301E6">
        <w:rPr>
          <w:rFonts w:ascii="Times New Roman" w:hAnsi="Times New Roman" w:cs="Times New Roman"/>
          <w:noProof/>
          <w:sz w:val="24"/>
          <w:szCs w:val="24"/>
          <w:lang w:val="vi-VN"/>
        </w:rPr>
        <w:t xml:space="preserve"> </w:t>
      </w:r>
      <w:r w:rsidRPr="002301E6">
        <w:rPr>
          <w:rFonts w:ascii="Times New Roman" w:hAnsi="Times New Roman" w:cs="Times New Roman"/>
          <w:noProof/>
          <w:sz w:val="24"/>
          <w:szCs w:val="24"/>
          <w:lang w:val="vi-VN"/>
        </w:rPr>
        <w:t>Kết quả miễn dịch huỳnh quang gián tiếp cũng có kháng thể IgA dương tính khoảng gian bào giữa các tế bào gai. Kháng thể IgG âm tính.</w:t>
      </w:r>
    </w:p>
    <w:p w14:paraId="1598A70D" w14:textId="78E6D92B" w:rsidR="00763A4A" w:rsidRPr="002301E6" w:rsidRDefault="00763A4A" w:rsidP="006E006E">
      <w:pPr>
        <w:spacing w:after="0" w:line="480" w:lineRule="auto"/>
        <w:jc w:val="both"/>
        <w:rPr>
          <w:rFonts w:ascii="Times New Roman" w:hAnsi="Times New Roman" w:cs="Times New Roman"/>
          <w:b/>
          <w:bCs/>
          <w:i/>
          <w:iCs/>
          <w:noProof/>
          <w:sz w:val="24"/>
          <w:szCs w:val="24"/>
          <w:lang w:val="vi-VN"/>
        </w:rPr>
      </w:pPr>
      <w:r w:rsidRPr="002301E6">
        <w:rPr>
          <w:rFonts w:ascii="Times New Roman" w:hAnsi="Times New Roman" w:cs="Times New Roman"/>
          <w:b/>
          <w:bCs/>
          <w:i/>
          <w:iCs/>
          <w:noProof/>
          <w:sz w:val="24"/>
          <w:szCs w:val="24"/>
          <w:lang w:val="vi-VN"/>
        </w:rPr>
        <w:t>Điều trị</w:t>
      </w:r>
    </w:p>
    <w:p w14:paraId="4BA7901A" w14:textId="17B04DAC" w:rsidR="005B04F6" w:rsidRPr="002301E6" w:rsidRDefault="009D3035"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Trẻ được chẩn đoán bệnh pemphigus IgA, điều trị bằng corticoid toàn thân, liều ban đầu là Dixasyro (dexamethason) ống 2 mg/5 ml x 2 ống/ngày trong 2 tuần, sau đó giảm liều từ từ</w:t>
      </w:r>
      <w:r w:rsidR="00F35D44" w:rsidRPr="002301E6">
        <w:rPr>
          <w:rFonts w:ascii="Times New Roman" w:hAnsi="Times New Roman" w:cs="Times New Roman"/>
          <w:noProof/>
          <w:sz w:val="24"/>
          <w:szCs w:val="24"/>
          <w:lang w:val="vi-VN"/>
        </w:rPr>
        <w:t>, kết hợp với colchicin 0,5 mg/ngày</w:t>
      </w:r>
      <w:r w:rsidRPr="002301E6">
        <w:rPr>
          <w:rFonts w:ascii="Times New Roman" w:hAnsi="Times New Roman" w:cs="Times New Roman"/>
          <w:noProof/>
          <w:sz w:val="24"/>
          <w:szCs w:val="24"/>
          <w:lang w:val="vi-VN"/>
        </w:rPr>
        <w:t>. Trẻ đáp ứng tốt với điều trị. Vì trẻ có thiếu hụt G</w:t>
      </w:r>
      <w:r w:rsidR="004D2012" w:rsidRPr="002301E6">
        <w:rPr>
          <w:rFonts w:ascii="Times New Roman" w:hAnsi="Times New Roman" w:cs="Times New Roman"/>
          <w:noProof/>
          <w:sz w:val="24"/>
          <w:szCs w:val="24"/>
          <w:lang w:val="vi-VN"/>
        </w:rPr>
        <w:t>-</w:t>
      </w:r>
      <w:r w:rsidRPr="002301E6">
        <w:rPr>
          <w:rFonts w:ascii="Times New Roman" w:hAnsi="Times New Roman" w:cs="Times New Roman"/>
          <w:noProof/>
          <w:sz w:val="24"/>
          <w:szCs w:val="24"/>
          <w:lang w:val="vi-VN"/>
        </w:rPr>
        <w:t>6</w:t>
      </w:r>
      <w:r w:rsidR="004D2012" w:rsidRPr="002301E6">
        <w:rPr>
          <w:rFonts w:ascii="Times New Roman" w:hAnsi="Times New Roman" w:cs="Times New Roman"/>
          <w:noProof/>
          <w:sz w:val="24"/>
          <w:szCs w:val="24"/>
          <w:lang w:val="vi-VN"/>
        </w:rPr>
        <w:t>-</w:t>
      </w:r>
      <w:r w:rsidRPr="002301E6">
        <w:rPr>
          <w:rFonts w:ascii="Times New Roman" w:hAnsi="Times New Roman" w:cs="Times New Roman"/>
          <w:noProof/>
          <w:sz w:val="24"/>
          <w:szCs w:val="24"/>
          <w:lang w:val="vi-VN"/>
        </w:rPr>
        <w:t>PD (glucose-6-phosphat dehydrogenase) nên chưa chỉ định dapson.</w:t>
      </w:r>
      <w:r w:rsidR="00763A4A" w:rsidRPr="002301E6">
        <w:rPr>
          <w:rFonts w:ascii="Times New Roman" w:hAnsi="Times New Roman" w:cs="Times New Roman"/>
          <w:noProof/>
          <w:sz w:val="24"/>
          <w:szCs w:val="24"/>
          <w:lang w:val="vi-VN"/>
        </w:rPr>
        <w:t xml:space="preserve"> Sau 2 tháng điều trị, trẻ có biểu hiện mệt, đau người, khó vận động, đi lại. Định lượng corticsol máu cho thấy giảm nhiều, </w:t>
      </w:r>
      <w:r w:rsidR="00B46154" w:rsidRPr="002301E6">
        <w:rPr>
          <w:rFonts w:ascii="Times New Roman" w:hAnsi="Times New Roman" w:cs="Times New Roman"/>
          <w:noProof/>
          <w:sz w:val="24"/>
          <w:szCs w:val="24"/>
          <w:lang w:val="vi-VN"/>
        </w:rPr>
        <w:t xml:space="preserve">còn 2,5 nmol/L. Trẻ được </w:t>
      </w:r>
      <w:r w:rsidR="004D2012" w:rsidRPr="002301E6">
        <w:rPr>
          <w:rFonts w:ascii="Times New Roman" w:hAnsi="Times New Roman" w:cs="Times New Roman"/>
          <w:noProof/>
          <w:sz w:val="24"/>
          <w:szCs w:val="24"/>
          <w:lang w:val="vi-VN"/>
        </w:rPr>
        <w:t xml:space="preserve">chẩn đoán suy tuyến thượng thận do thuốc, </w:t>
      </w:r>
      <w:r w:rsidR="00B46154" w:rsidRPr="002301E6">
        <w:rPr>
          <w:rFonts w:ascii="Times New Roman" w:hAnsi="Times New Roman" w:cs="Times New Roman"/>
          <w:noProof/>
          <w:sz w:val="24"/>
          <w:szCs w:val="24"/>
          <w:lang w:val="vi-VN"/>
        </w:rPr>
        <w:t xml:space="preserve">điều trị bằng hydrocortisol, sáng 10 mg, chiều 5 mg. Sau điều trị, trẻ giảm mệt mỏi, giảm đau người. </w:t>
      </w:r>
      <w:r w:rsidR="00094504" w:rsidRPr="002301E6">
        <w:rPr>
          <w:rFonts w:ascii="Times New Roman" w:hAnsi="Times New Roman" w:cs="Times New Roman"/>
          <w:noProof/>
          <w:sz w:val="24"/>
          <w:szCs w:val="24"/>
          <w:lang w:val="vi-VN"/>
        </w:rPr>
        <w:t xml:space="preserve">Hiện tại, trẻ duy trì Dixasiro 2 ngày mỗi tuần, </w:t>
      </w:r>
      <w:r w:rsidR="00094504" w:rsidRPr="002301E6">
        <w:rPr>
          <w:rFonts w:ascii="Times New Roman" w:hAnsi="Times New Roman" w:cs="Times New Roman"/>
          <w:noProof/>
          <w:sz w:val="24"/>
          <w:szCs w:val="24"/>
          <w:lang w:val="vi-VN"/>
        </w:rPr>
        <w:lastRenderedPageBreak/>
        <w:t xml:space="preserve">mỗi ngày 02 ml. Các mụn mủ mới không xuất hiện, còn các dát </w:t>
      </w:r>
      <w:r w:rsidR="004D2012" w:rsidRPr="002301E6">
        <w:rPr>
          <w:rFonts w:ascii="Times New Roman" w:hAnsi="Times New Roman" w:cs="Times New Roman"/>
          <w:noProof/>
          <w:sz w:val="24"/>
          <w:szCs w:val="24"/>
          <w:lang w:val="vi-VN"/>
        </w:rPr>
        <w:t>tăng sắc tố sau viêm, không có sẹo</w:t>
      </w:r>
      <w:r w:rsidR="00094504" w:rsidRPr="002301E6">
        <w:rPr>
          <w:rFonts w:ascii="Times New Roman" w:hAnsi="Times New Roman" w:cs="Times New Roman"/>
          <w:noProof/>
          <w:sz w:val="24"/>
          <w:szCs w:val="24"/>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9"/>
        <w:gridCol w:w="4386"/>
      </w:tblGrid>
      <w:tr w:rsidR="005B04F6" w:rsidRPr="002301E6" w14:paraId="3FD8B378" w14:textId="77777777" w:rsidTr="00D52F61">
        <w:tc>
          <w:tcPr>
            <w:tcW w:w="4989" w:type="dxa"/>
          </w:tcPr>
          <w:p w14:paraId="76501979" w14:textId="77777777" w:rsidR="005B04F6" w:rsidRPr="002301E6" w:rsidRDefault="005B04F6" w:rsidP="006E006E">
            <w:pPr>
              <w:spacing w:line="480" w:lineRule="auto"/>
              <w:jc w:val="both"/>
              <w:rPr>
                <w:rFonts w:ascii="Times New Roman" w:hAnsi="Times New Roman" w:cs="Times New Roman"/>
                <w:noProof/>
                <w:sz w:val="24"/>
                <w:szCs w:val="24"/>
                <w:lang w:val="vi-VN"/>
              </w:rPr>
            </w:pPr>
            <w:r w:rsidRPr="002301E6">
              <w:rPr>
                <w:rFonts w:ascii="Times New Roman" w:hAnsi="Times New Roman" w:cs="Times New Roman"/>
                <w:noProof/>
                <w:sz w:val="24"/>
                <w:szCs w:val="24"/>
              </w:rPr>
              <w:drawing>
                <wp:inline distT="0" distB="0" distL="0" distR="0" wp14:anchorId="181281C9" wp14:editId="1909C4DA">
                  <wp:extent cx="3116662" cy="4149090"/>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4953" cy="4160128"/>
                          </a:xfrm>
                          <a:prstGeom prst="rect">
                            <a:avLst/>
                          </a:prstGeom>
                          <a:noFill/>
                        </pic:spPr>
                      </pic:pic>
                    </a:graphicData>
                  </a:graphic>
                </wp:inline>
              </w:drawing>
            </w:r>
          </w:p>
        </w:tc>
        <w:tc>
          <w:tcPr>
            <w:tcW w:w="4361" w:type="dxa"/>
          </w:tcPr>
          <w:p w14:paraId="79EE239A" w14:textId="77777777" w:rsidR="005B04F6" w:rsidRPr="002301E6" w:rsidRDefault="005B04F6" w:rsidP="006E006E">
            <w:pPr>
              <w:spacing w:line="480" w:lineRule="auto"/>
              <w:jc w:val="both"/>
              <w:rPr>
                <w:rFonts w:ascii="Times New Roman" w:hAnsi="Times New Roman" w:cs="Times New Roman"/>
                <w:noProof/>
                <w:sz w:val="24"/>
                <w:szCs w:val="24"/>
                <w:lang w:val="vi-VN"/>
              </w:rPr>
            </w:pPr>
            <w:r w:rsidRPr="002301E6">
              <w:rPr>
                <w:rFonts w:ascii="Times New Roman" w:hAnsi="Times New Roman" w:cs="Times New Roman"/>
                <w:noProof/>
                <w:sz w:val="24"/>
                <w:szCs w:val="24"/>
              </w:rPr>
              <w:drawing>
                <wp:inline distT="0" distB="0" distL="0" distR="0" wp14:anchorId="26D1A7F4" wp14:editId="5424FD6D">
                  <wp:extent cx="2712720" cy="4178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2720" cy="4178300"/>
                          </a:xfrm>
                          <a:prstGeom prst="rect">
                            <a:avLst/>
                          </a:prstGeom>
                          <a:noFill/>
                        </pic:spPr>
                      </pic:pic>
                    </a:graphicData>
                  </a:graphic>
                </wp:inline>
              </w:drawing>
            </w:r>
          </w:p>
        </w:tc>
      </w:tr>
      <w:tr w:rsidR="00836595" w:rsidRPr="002301E6" w14:paraId="35794622" w14:textId="77777777" w:rsidTr="00D52F61">
        <w:tc>
          <w:tcPr>
            <w:tcW w:w="9350" w:type="dxa"/>
            <w:gridSpan w:val="2"/>
          </w:tcPr>
          <w:p w14:paraId="7769EB6A" w14:textId="06829AB4" w:rsidR="00836595" w:rsidRPr="002301E6" w:rsidRDefault="00836595" w:rsidP="006E006E">
            <w:pPr>
              <w:spacing w:line="480" w:lineRule="auto"/>
              <w:jc w:val="center"/>
              <w:rPr>
                <w:rFonts w:ascii="Times New Roman" w:hAnsi="Times New Roman" w:cs="Times New Roman"/>
                <w:noProof/>
                <w:sz w:val="24"/>
                <w:szCs w:val="24"/>
              </w:rPr>
            </w:pPr>
            <w:r w:rsidRPr="002301E6">
              <w:rPr>
                <w:rFonts w:ascii="Times New Roman" w:hAnsi="Times New Roman" w:cs="Times New Roman"/>
                <w:b/>
                <w:bCs/>
                <w:noProof/>
                <w:sz w:val="24"/>
                <w:szCs w:val="24"/>
              </w:rPr>
              <w:t>Ảnh 7, 8. Thương tổn da sau 2 tuần điều trị</w:t>
            </w:r>
            <w:r w:rsidRPr="002301E6">
              <w:rPr>
                <w:rFonts w:ascii="Times New Roman" w:hAnsi="Times New Roman" w:cs="Times New Roman"/>
                <w:noProof/>
                <w:sz w:val="24"/>
                <w:szCs w:val="24"/>
              </w:rPr>
              <w:t>: các bọng mủ đã lành, để lại các dát đỏ, dát thâm tăng sắc tố sau viêm</w:t>
            </w:r>
            <w:r w:rsidR="003C604F" w:rsidRPr="002301E6">
              <w:rPr>
                <w:rFonts w:ascii="Times New Roman" w:hAnsi="Times New Roman" w:cs="Times New Roman"/>
                <w:noProof/>
                <w:sz w:val="24"/>
                <w:szCs w:val="24"/>
              </w:rPr>
              <w:t>, không có sẹo.</w:t>
            </w:r>
          </w:p>
        </w:tc>
      </w:tr>
    </w:tbl>
    <w:p w14:paraId="08844D50" w14:textId="77777777" w:rsidR="005B04F6" w:rsidRPr="002301E6" w:rsidRDefault="005B04F6" w:rsidP="006E006E">
      <w:pPr>
        <w:spacing w:after="0" w:line="480" w:lineRule="auto"/>
        <w:jc w:val="both"/>
        <w:rPr>
          <w:rFonts w:ascii="Times New Roman" w:hAnsi="Times New Roman" w:cs="Times New Roman"/>
          <w:noProof/>
          <w:sz w:val="24"/>
          <w:szCs w:val="24"/>
          <w:lang w:val="vi-VN"/>
        </w:rPr>
      </w:pPr>
    </w:p>
    <w:p w14:paraId="5696AA10" w14:textId="6F0F5FD2" w:rsidR="009B40A6" w:rsidRPr="002301E6" w:rsidRDefault="00D73BBF" w:rsidP="006E006E">
      <w:pPr>
        <w:spacing w:after="0" w:line="480" w:lineRule="auto"/>
        <w:jc w:val="both"/>
        <w:rPr>
          <w:rFonts w:ascii="Times New Roman" w:hAnsi="Times New Roman" w:cs="Times New Roman"/>
          <w:b/>
          <w:bCs/>
          <w:noProof/>
          <w:sz w:val="24"/>
          <w:szCs w:val="24"/>
          <w:lang w:val="vi-VN"/>
        </w:rPr>
      </w:pPr>
      <w:r w:rsidRPr="002301E6">
        <w:rPr>
          <w:rFonts w:ascii="Times New Roman" w:hAnsi="Times New Roman" w:cs="Times New Roman"/>
          <w:b/>
          <w:bCs/>
          <w:noProof/>
          <w:sz w:val="24"/>
          <w:szCs w:val="24"/>
          <w:lang w:val="vi-VN"/>
        </w:rPr>
        <w:t>3</w:t>
      </w:r>
      <w:r w:rsidR="009B40A6" w:rsidRPr="002301E6">
        <w:rPr>
          <w:rFonts w:ascii="Times New Roman" w:hAnsi="Times New Roman" w:cs="Times New Roman"/>
          <w:b/>
          <w:bCs/>
          <w:noProof/>
          <w:sz w:val="24"/>
          <w:szCs w:val="24"/>
          <w:lang w:val="vi-VN"/>
        </w:rPr>
        <w:t xml:space="preserve">. </w:t>
      </w:r>
      <w:r w:rsidR="007471CF" w:rsidRPr="002301E6">
        <w:rPr>
          <w:rFonts w:ascii="Times New Roman" w:hAnsi="Times New Roman" w:cs="Times New Roman"/>
          <w:b/>
          <w:bCs/>
          <w:noProof/>
          <w:sz w:val="24"/>
          <w:szCs w:val="24"/>
          <w:lang w:val="vi-VN"/>
        </w:rPr>
        <w:t>BÀN LUẬN</w:t>
      </w:r>
    </w:p>
    <w:p w14:paraId="4D955C62" w14:textId="69D5AE8E" w:rsidR="00CA21C9" w:rsidRPr="002301E6" w:rsidRDefault="00CA21C9"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Pemphigus IgA là bệnh da bọng nước tự miễn hiếm gặp nhất. Không có nhiều số liệu về dịch tễ của bệnh, bao gồm sự phân bố theo tuổi và chủng tộc. Bệnh có thể gặp ở mọi nhóm tuổi, hai giới như nhau</w:t>
      </w:r>
      <w:r w:rsidRPr="002301E6">
        <w:rPr>
          <w:rFonts w:ascii="Times New Roman" w:hAnsi="Times New Roman" w:cs="Times New Roman"/>
          <w:noProof/>
          <w:sz w:val="24"/>
          <w:szCs w:val="24"/>
        </w:rPr>
        <w:fldChar w:fldCharType="begin"/>
      </w:r>
      <w:r w:rsidR="000412D1" w:rsidRPr="002301E6">
        <w:rPr>
          <w:rFonts w:ascii="Times New Roman" w:hAnsi="Times New Roman" w:cs="Times New Roman"/>
          <w:noProof/>
          <w:sz w:val="24"/>
          <w:szCs w:val="24"/>
          <w:lang w:val="vi-VN"/>
        </w:rPr>
        <w:instrText xml:space="preserve"> ADDIN ZOTERO_ITEM CSL_CITATION {"citationID":"ysOz35UL","properties":{"formattedCitation":"\\super 3\\nosupersub{}","plainCitation":"3","noteIndex":0},"citationItems":[{"id":761,"uris":["http://zotero.org/users/6417354/items/QXXYMNEE"],"itemData":{"id":761,"type":"webpage","title":"Clinical and Immunological Study of 30 Cases With Both IgG and IgA Anti-Keratinocyte Cell Surface Autoantibodies Toward the Definition of Intercellular IgG/IgA Dermatosis - PubMed","URL":"https://pubmed.ncbi.nlm.nih.gov/29867971/","accessed":{"date-parts":[["2023",3,12]]}}}],"schema":"https://github.com/citation-style-language/schema/raw/master/csl-citation.json"} </w:instrText>
      </w:r>
      <w:r w:rsidRPr="002301E6">
        <w:rPr>
          <w:rFonts w:ascii="Times New Roman" w:hAnsi="Times New Roman" w:cs="Times New Roman"/>
          <w:noProof/>
          <w:sz w:val="24"/>
          <w:szCs w:val="24"/>
        </w:rPr>
        <w:fldChar w:fldCharType="separate"/>
      </w:r>
      <w:r w:rsidR="000412D1" w:rsidRPr="002301E6">
        <w:rPr>
          <w:rFonts w:ascii="Times New Roman" w:hAnsi="Times New Roman" w:cs="Times New Roman"/>
          <w:sz w:val="24"/>
          <w:szCs w:val="24"/>
          <w:vertAlign w:val="superscript"/>
          <w:lang w:val="vi-VN"/>
        </w:rPr>
        <w:t>3</w:t>
      </w:r>
      <w:r w:rsidRPr="002301E6">
        <w:rPr>
          <w:rFonts w:ascii="Times New Roman" w:hAnsi="Times New Roman" w:cs="Times New Roman"/>
          <w:noProof/>
          <w:sz w:val="24"/>
          <w:szCs w:val="24"/>
        </w:rPr>
        <w:fldChar w:fldCharType="end"/>
      </w:r>
      <w:r w:rsidRPr="002301E6">
        <w:rPr>
          <w:rFonts w:ascii="Times New Roman" w:hAnsi="Times New Roman" w:cs="Times New Roman"/>
          <w:noProof/>
          <w:sz w:val="24"/>
          <w:szCs w:val="24"/>
          <w:lang w:val="vi-VN"/>
        </w:rPr>
        <w:t xml:space="preserve">. Nghiên cứu tổng quan của Kridin </w:t>
      </w:r>
      <w:r w:rsidR="004254DB" w:rsidRPr="002301E6">
        <w:rPr>
          <w:rFonts w:ascii="Times New Roman" w:hAnsi="Times New Roman" w:cs="Times New Roman"/>
          <w:noProof/>
          <w:sz w:val="24"/>
          <w:szCs w:val="24"/>
          <w:lang w:val="vi-VN"/>
        </w:rPr>
        <w:t>bao gồm</w:t>
      </w:r>
      <w:r w:rsidRPr="002301E6">
        <w:rPr>
          <w:rFonts w:ascii="Times New Roman" w:hAnsi="Times New Roman" w:cs="Times New Roman"/>
          <w:noProof/>
          <w:sz w:val="24"/>
          <w:szCs w:val="24"/>
          <w:lang w:val="vi-VN"/>
        </w:rPr>
        <w:t xml:space="preserve"> 137 bệnh nhân pemphigus IgA, tuổi trung bình là 51,5; có 9,5% bệnh nhân có bệnh kháng thể IgA đơn dòng và 6,6% bệnh nhân có bệnh viêm ruột loét kèm theo</w:t>
      </w:r>
      <w:r w:rsidRPr="002301E6">
        <w:rPr>
          <w:rFonts w:ascii="Times New Roman" w:hAnsi="Times New Roman" w:cs="Times New Roman"/>
          <w:noProof/>
          <w:sz w:val="24"/>
          <w:szCs w:val="24"/>
        </w:rPr>
        <w:fldChar w:fldCharType="begin"/>
      </w:r>
      <w:r w:rsidR="000412D1" w:rsidRPr="002301E6">
        <w:rPr>
          <w:rFonts w:ascii="Times New Roman" w:hAnsi="Times New Roman" w:cs="Times New Roman"/>
          <w:noProof/>
          <w:sz w:val="24"/>
          <w:szCs w:val="24"/>
          <w:lang w:val="vi-VN"/>
        </w:rPr>
        <w:instrText xml:space="preserve"> ADDIN ZOTERO_ITEM CSL_CITATION {"citationID":"flpPmuKM","properties":{"formattedCitation":"\\super 4\\nosupersub{}","plainCitation":"4","noteIndex":0},"citationItems":[{"id":726,"uris":["http://zotero.org/users/6417354/items/JA4HE29L"],"itemData":{"id":726,"type":"article-journal","abstract":"BACKGROUND: The clinical, histologic, and immunopathologic features of IgA pemphigus have not been studied on a large scale.\nOBJECTIVE: To synthesize existing data on the epidemiologic, clinical, histologic, and immunologic features of IgA pemphigus.\nMETHODS: We performed a systematic review using MEDLINE, Embase, and Web of Science databases. Case reports and series of patients with IgA pemphigus were included.\nRESULTS: A total of 119 eligible studies, comprising 137 patients with IgA pemphigus with a mean age of 51.5 ± 21.0 years, were included. Most patients presented with vesicles (80.8%), pustules (75.0%), and circinate plaques (63.6%). Pruritus was present in 65.6% of reported patients. Intercellular deposition of IgA was noted in almost all patients (97.0%), and the remaining 3.0% of patients had IgA positivity on indirect immunofluorescence or enzyme-linked immunosorbent assay confirming the diagnosis. IgA circulating intercellular antibodies were detected in only 66.7% patients. IgA gammopathy and ulcerative colitis were associated with IgA pemphigus in 9.5% and 6.6% patients, respectively. Oral dapsone and corticosteroids were the mostly commonly used treatments.\nLIMITATIONS: Results are mainly based on case reports and small case series.\nCONCLUSIONS: The diagnosis of IgA pemphigus may be considered in patients presenting with vesiculopustular eruption and circinate plaques with truncal and extremity involvement.","container-title":"Journal of the American Academy of Dermatology","DOI":"10.1016/j.jaad.2019.11.059","ISSN":"1097-6787","issue":"6","journalAbbreviation":"J Am Acad Dermatol","language":"eng","note":"PMID: 31812619","page":"1386-1392","source":"PubMed","title":"IgA pemphigus: A systematic review","title-short":"IgA pemphigus","volume":"82","author":[{"family":"Kridin","given":"Khalaf"},{"family":"Patel","given":"Payal M."},{"family":"Jones","given":"Virginia A."},{"family":"Cordova","given":"Adriana"},{"family":"Amber","given":"Kyle T."}],"issued":{"date-parts":[["2020",6]]}}}],"schema":"https://github.com/citation-style-language/schema/raw/master/csl-citation.json"} </w:instrText>
      </w:r>
      <w:r w:rsidRPr="002301E6">
        <w:rPr>
          <w:rFonts w:ascii="Times New Roman" w:hAnsi="Times New Roman" w:cs="Times New Roman"/>
          <w:noProof/>
          <w:sz w:val="24"/>
          <w:szCs w:val="24"/>
        </w:rPr>
        <w:fldChar w:fldCharType="separate"/>
      </w:r>
      <w:r w:rsidR="000412D1" w:rsidRPr="002301E6">
        <w:rPr>
          <w:rFonts w:ascii="Times New Roman" w:hAnsi="Times New Roman" w:cs="Times New Roman"/>
          <w:sz w:val="24"/>
          <w:szCs w:val="24"/>
          <w:vertAlign w:val="superscript"/>
          <w:lang w:val="vi-VN"/>
        </w:rPr>
        <w:t>4</w:t>
      </w:r>
      <w:r w:rsidRPr="002301E6">
        <w:rPr>
          <w:rFonts w:ascii="Times New Roman" w:hAnsi="Times New Roman" w:cs="Times New Roman"/>
          <w:noProof/>
          <w:sz w:val="24"/>
          <w:szCs w:val="24"/>
        </w:rPr>
        <w:fldChar w:fldCharType="end"/>
      </w:r>
      <w:r w:rsidRPr="002301E6">
        <w:rPr>
          <w:rFonts w:ascii="Times New Roman" w:hAnsi="Times New Roman" w:cs="Times New Roman"/>
          <w:noProof/>
          <w:sz w:val="24"/>
          <w:szCs w:val="24"/>
          <w:lang w:val="vi-VN"/>
        </w:rPr>
        <w:t>.</w:t>
      </w:r>
    </w:p>
    <w:p w14:paraId="07668CB8" w14:textId="147219F5" w:rsidR="00540E75" w:rsidRPr="002301E6" w:rsidRDefault="00540E75"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lastRenderedPageBreak/>
        <w:t>Nguyên nhân của bệnh chưa được biết rõ</w:t>
      </w:r>
      <w:r w:rsidR="007F278D" w:rsidRPr="002301E6">
        <w:rPr>
          <w:rFonts w:ascii="Times New Roman" w:hAnsi="Times New Roman" w:cs="Times New Roman"/>
          <w:noProof/>
          <w:sz w:val="24"/>
          <w:szCs w:val="24"/>
          <w:lang w:val="vi-VN"/>
        </w:rPr>
        <w:t>, bệnh có thể liên quan tới các bệnh về kháng thể đơn dòng IgA và bệnh đa u tủy xương.</w:t>
      </w:r>
      <w:r w:rsidRPr="002301E6">
        <w:rPr>
          <w:rFonts w:ascii="Times New Roman" w:hAnsi="Times New Roman" w:cs="Times New Roman"/>
          <w:noProof/>
          <w:sz w:val="24"/>
          <w:szCs w:val="24"/>
          <w:lang w:val="vi-VN"/>
        </w:rPr>
        <w:t xml:space="preserve"> Theo nghiên cứu của Wallach, có 6 trong số 29 bệnh nhân pemphigus IgA có bệnh kháng thể đơn dòng IgA (monoclonal IgA gammopathy)</w:t>
      </w:r>
      <w:r w:rsidR="007F278D" w:rsidRPr="002301E6">
        <w:rPr>
          <w:rFonts w:ascii="Times New Roman" w:hAnsi="Times New Roman" w:cs="Times New Roman"/>
          <w:noProof/>
          <w:sz w:val="24"/>
          <w:szCs w:val="24"/>
        </w:rPr>
        <w:fldChar w:fldCharType="begin"/>
      </w:r>
      <w:r w:rsidR="000412D1" w:rsidRPr="002301E6">
        <w:rPr>
          <w:rFonts w:ascii="Times New Roman" w:hAnsi="Times New Roman" w:cs="Times New Roman"/>
          <w:noProof/>
          <w:sz w:val="24"/>
          <w:szCs w:val="24"/>
          <w:lang w:val="vi-VN"/>
        </w:rPr>
        <w:instrText xml:space="preserve"> ADDIN ZOTERO_ITEM CSL_CITATION {"citationID":"dn3B4xeQ","properties":{"formattedCitation":"\\super 5\\nosupersub{}","plainCitation":"5","noteIndex":0},"citationItems":[{"id":759,"uris":["http://zotero.org/users/6417354/items/XXVGX9ZK"],"itemData":{"id":759,"type":"article-journal","abstract":"Since 1979, 29 patients with intraepidermal IgA detected by direct immunofluorescence have been reported. A review shows that they have a cutaneous disease clinically similar to subcorneal pustular dermatosis, or Sneddon-Wilkinson disease. The pustules may be subcorneal or intraepidermal. IgA deposits are usually found on the intercellular substance of the epidermis, although a subcorneal linear pattern has also been described. Circulating IgA class antiepidermal autoantibodies may be present. The disease usually responds to dapsone. In six cases, a monoclonal IgA gammopathy was present. Although little is known about the pathogenesis of this condition, we believe that it represents a distinct entity among the group of the neutrophilic dermatoses. Various diagnostic terms have been used; we propose intraepidermal IgA pustulosis.","container-title":"Journal of the American Academy of Dermatology","DOI":"10.1016/0190-9622(92)70301-u","ISSN":"0190-9622","issue":"6 Pt 1","journalAbbreviation":"J Am Acad Dermatol","language":"eng","note":"PMID: 1479108","page":"993-1000","source":"PubMed","title":"Intraepidermal IgA pustulosis","volume":"27","author":[{"family":"Wallach","given":"D."}],"issued":{"date-parts":[["1992",12]]}}}],"schema":"https://github.com/citation-style-language/schema/raw/master/csl-citation.json"} </w:instrText>
      </w:r>
      <w:r w:rsidR="007F278D" w:rsidRPr="002301E6">
        <w:rPr>
          <w:rFonts w:ascii="Times New Roman" w:hAnsi="Times New Roman" w:cs="Times New Roman"/>
          <w:noProof/>
          <w:sz w:val="24"/>
          <w:szCs w:val="24"/>
        </w:rPr>
        <w:fldChar w:fldCharType="separate"/>
      </w:r>
      <w:r w:rsidR="000412D1" w:rsidRPr="002301E6">
        <w:rPr>
          <w:rFonts w:ascii="Times New Roman" w:hAnsi="Times New Roman" w:cs="Times New Roman"/>
          <w:sz w:val="24"/>
          <w:szCs w:val="24"/>
          <w:vertAlign w:val="superscript"/>
          <w:lang w:val="vi-VN"/>
        </w:rPr>
        <w:t>5</w:t>
      </w:r>
      <w:r w:rsidR="007F278D" w:rsidRPr="002301E6">
        <w:rPr>
          <w:rFonts w:ascii="Times New Roman" w:hAnsi="Times New Roman" w:cs="Times New Roman"/>
          <w:noProof/>
          <w:sz w:val="24"/>
          <w:szCs w:val="24"/>
        </w:rPr>
        <w:fldChar w:fldCharType="end"/>
      </w:r>
      <w:r w:rsidRPr="002301E6">
        <w:rPr>
          <w:rFonts w:ascii="Times New Roman" w:hAnsi="Times New Roman" w:cs="Times New Roman"/>
          <w:noProof/>
          <w:sz w:val="24"/>
          <w:szCs w:val="24"/>
          <w:lang w:val="vi-VN"/>
        </w:rPr>
        <w:t>.</w:t>
      </w:r>
      <w:r w:rsidR="00DC6B13" w:rsidRPr="002301E6">
        <w:rPr>
          <w:rFonts w:ascii="Times New Roman" w:hAnsi="Times New Roman" w:cs="Times New Roman"/>
          <w:noProof/>
          <w:sz w:val="24"/>
          <w:szCs w:val="24"/>
          <w:lang w:val="vi-VN"/>
        </w:rPr>
        <w:t xml:space="preserve"> Không rõ bệnh nào xuất hiện trước nhưng hầu hết các ca được phát hiện tại thời điểm có triệu chứng. Các bệnh khác có thể có liên quan bao gồm nhiễm HIV, bệnh </w:t>
      </w:r>
      <w:r w:rsidR="00746AFF" w:rsidRPr="002301E6">
        <w:rPr>
          <w:rFonts w:ascii="Times New Roman" w:hAnsi="Times New Roman" w:cs="Times New Roman"/>
          <w:noProof/>
          <w:sz w:val="24"/>
          <w:szCs w:val="24"/>
          <w:lang w:val="vi-VN"/>
        </w:rPr>
        <w:t xml:space="preserve"> Sjögren</w:t>
      </w:r>
      <w:r w:rsidR="00DC6B13" w:rsidRPr="002301E6">
        <w:rPr>
          <w:rFonts w:ascii="Times New Roman" w:hAnsi="Times New Roman" w:cs="Times New Roman"/>
          <w:noProof/>
          <w:sz w:val="24"/>
          <w:szCs w:val="24"/>
          <w:lang w:val="vi-VN"/>
        </w:rPr>
        <w:t>, viêm khớp dạng thấp, bệnh Crohn. Các bệnh nhân pemphigus IgA nên được sàng lọc đầy đủ các bệnh máu và nhiễm trùng.</w:t>
      </w:r>
    </w:p>
    <w:p w14:paraId="6BF0161B" w14:textId="623A304A" w:rsidR="009C18E6" w:rsidRPr="002301E6" w:rsidRDefault="009C18E6"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Biểu hiện ban đầu của bệnh pemphigus IgA</w:t>
      </w:r>
      <w:r w:rsidR="00596797" w:rsidRPr="002301E6">
        <w:rPr>
          <w:rFonts w:ascii="Times New Roman" w:hAnsi="Times New Roman" w:cs="Times New Roman"/>
          <w:noProof/>
          <w:sz w:val="24"/>
          <w:szCs w:val="24"/>
          <w:lang w:val="vi-VN"/>
        </w:rPr>
        <w:t xml:space="preserve"> thường bán </w:t>
      </w:r>
      <w:r w:rsidR="00A169FE" w:rsidRPr="002301E6">
        <w:rPr>
          <w:rFonts w:ascii="Times New Roman" w:hAnsi="Times New Roman" w:cs="Times New Roman"/>
          <w:noProof/>
          <w:sz w:val="24"/>
          <w:szCs w:val="24"/>
          <w:lang w:val="vi-VN"/>
        </w:rPr>
        <w:t>cấp</w:t>
      </w:r>
      <w:r w:rsidR="00596797" w:rsidRPr="002301E6">
        <w:rPr>
          <w:rFonts w:ascii="Times New Roman" w:hAnsi="Times New Roman" w:cs="Times New Roman"/>
          <w:noProof/>
          <w:sz w:val="24"/>
          <w:szCs w:val="24"/>
          <w:lang w:val="vi-VN"/>
        </w:rPr>
        <w:t>, các mụn mủ</w:t>
      </w:r>
      <w:r w:rsidR="009302A8" w:rsidRPr="002301E6">
        <w:rPr>
          <w:rFonts w:ascii="Times New Roman" w:hAnsi="Times New Roman" w:cs="Times New Roman"/>
          <w:noProof/>
          <w:sz w:val="24"/>
          <w:szCs w:val="24"/>
          <w:lang w:val="vi-VN"/>
        </w:rPr>
        <w:t xml:space="preserve"> mềm trên nền da đỏ, nhanh chóng vỡ, để lại các vảy tiết hình vòng, thành mảng, có thể có ngứa và đau. Các vùng nếp gấp như nách, bẹn hay có thương tổn. Nhưng có thể lan tỏa toàn thân. Các niêm mạc không có thương tổn, đây là điểm khác biệt so với một số bệnh da bọng nước tự miễn khác.</w:t>
      </w:r>
      <w:r w:rsidR="00F55181" w:rsidRPr="002301E6">
        <w:rPr>
          <w:rFonts w:ascii="Times New Roman" w:hAnsi="Times New Roman" w:cs="Times New Roman"/>
          <w:noProof/>
          <w:sz w:val="24"/>
          <w:szCs w:val="24"/>
          <w:lang w:val="vi-VN"/>
        </w:rPr>
        <w:t xml:space="preserve"> Các triệu chứng toàn thân như sốt, mệt, đau đầu và giảm cân thường không có</w:t>
      </w:r>
      <w:r w:rsidR="007C4D05" w:rsidRPr="002301E6">
        <w:rPr>
          <w:rFonts w:ascii="Times New Roman" w:hAnsi="Times New Roman" w:cs="Times New Roman"/>
          <w:noProof/>
          <w:sz w:val="24"/>
          <w:szCs w:val="24"/>
        </w:rPr>
        <w:fldChar w:fldCharType="begin"/>
      </w:r>
      <w:r w:rsidR="007C4D05" w:rsidRPr="002301E6">
        <w:rPr>
          <w:rFonts w:ascii="Times New Roman" w:hAnsi="Times New Roman" w:cs="Times New Roman"/>
          <w:noProof/>
          <w:sz w:val="24"/>
          <w:szCs w:val="24"/>
          <w:lang w:val="vi-VN"/>
        </w:rPr>
        <w:instrText xml:space="preserve"> ADDIN ZOTERO_ITEM CSL_CITATION {"citationID":"iwYyTMUV","properties":{"formattedCitation":"\\super 6,7\\nosupersub{}","plainCitation":"6,7","noteIndex":0},"citationItems":[{"id":762,"uris":["http://zotero.org/users/6417354/items/VPKD5BK2"],"itemData":{"id":762,"type":"article-journal","abstract":"Pemphigus forms a group of rare autoimmune bullous diseases that affect the skin and mucous membranes. This group has a chronic course leading to high morbidity and mortality. It is characterized by the production of pathogenic autoantibodies directed against different proteins of the desmosome, lea …","container-title":"Immunologic research","DOI":"10.1007/s12026-018-8986-7","ISSN":"1559-0755","issue":"2","language":"en","note":"publisher: Immunol Res\nPMID: 29479654","source":"pubmed.ncbi.nlm.nih.gov","title":"Pemphigus group: overview, epidemiology, mortality, and comorbidities","title-short":"Pemphigus group","URL":"https://pubmed.ncbi.nlm.nih.gov/29479654/","volume":"66","author":[{"family":"K","given":"Kridin"}],"accessed":{"date-parts":[["2023",3,12]]},"issued":{"date-parts":[["2018",4]]}}},{"id":764,"uris":["http://zotero.org/users/6417354/items/6D9ZHFDX"],"itemData":{"id":764,"type":"article-journal","abstract":"Two cases of IgA pemphigus, one of the subcorneal pustular dermatosis (SPD) type and one of the intraepidermal neutrophilic IgA dermatosis (IEN) type, are described. IgA anti-keratinocyte cell surface antibodies reacted only with the uppermost epidermis in the SPD type but with the entire epidermis in the IEN type. A cDNA transfection test for desmocollins (Dsc) revealed that IgA antibodies of the SPD type reacted with Dsc1, but the IEN type did not react with any of the Dsc isoforms (Dsc1-3). ELISA for desmoglein 1 (Dsg1) and Dsg3 showed that neither of the cases had antibodies to Dsg - of either the IgG or IgA subtype. These results confirm that the autoantigen in SPD-type IgA pemphigus is Dsc1, whereas the antigen in most cases of IEN-type IgA pemphigus is unknown.","container-title":"Clinical and Experimental Dermatology","DOI":"10.1046/j.1365-2230.2002.01061.x","ISSN":"0307-6938","issue":"8","journalAbbreviation":"Clin Exp Dermatol","language":"eng","note":"PMID: 12472534","page":"636-640","source":"PubMed","title":"Clinical, histopathological and immunological distinction in two cases of IgA pemphigus","volume":"27","author":[{"family":"Hashimoto","given":"T."},{"family":"Yasumoto","given":"S."},{"family":"Nagata","given":"Y."},{"family":"Okamoto","given":"T."},{"family":"Fujita","given":"S."}],"issued":{"date-parts":[["2002",11]]}}}],"schema":"https://github.com/citation-style-language/schema/raw/master/csl-citation.json"} </w:instrText>
      </w:r>
      <w:r w:rsidR="007C4D05" w:rsidRPr="002301E6">
        <w:rPr>
          <w:rFonts w:ascii="Times New Roman" w:hAnsi="Times New Roman" w:cs="Times New Roman"/>
          <w:noProof/>
          <w:sz w:val="24"/>
          <w:szCs w:val="24"/>
        </w:rPr>
        <w:fldChar w:fldCharType="separate"/>
      </w:r>
      <w:r w:rsidR="007C4D05" w:rsidRPr="002301E6">
        <w:rPr>
          <w:rFonts w:ascii="Times New Roman" w:hAnsi="Times New Roman" w:cs="Times New Roman"/>
          <w:sz w:val="24"/>
          <w:szCs w:val="24"/>
          <w:vertAlign w:val="superscript"/>
          <w:lang w:val="vi-VN"/>
        </w:rPr>
        <w:t>6,7</w:t>
      </w:r>
      <w:r w:rsidR="007C4D05" w:rsidRPr="002301E6">
        <w:rPr>
          <w:rFonts w:ascii="Times New Roman" w:hAnsi="Times New Roman" w:cs="Times New Roman"/>
          <w:noProof/>
          <w:sz w:val="24"/>
          <w:szCs w:val="24"/>
        </w:rPr>
        <w:fldChar w:fldCharType="end"/>
      </w:r>
      <w:r w:rsidR="007C4D05" w:rsidRPr="002301E6">
        <w:rPr>
          <w:rFonts w:ascii="Times New Roman" w:hAnsi="Times New Roman" w:cs="Times New Roman"/>
          <w:noProof/>
          <w:sz w:val="24"/>
          <w:szCs w:val="24"/>
          <w:lang w:val="vi-VN"/>
        </w:rPr>
        <w:t>. Nghiên cứu tổng quan của Kridin cho thấy hầu hết các bệnh nhân có mụn nước (80,8%), mụn mủ (75%) và các mảng hình vòng (63,6%). Ngứa gặp ở 65,6% các bệnh nhân. Lắng đọng IgA ở khoảng gian bào gặp ở hầu hết các bệnh nhân (97%). Kháng thể IgA tuần hoàn gặp ở 66,7% các bệnh nhân</w:t>
      </w:r>
      <w:r w:rsidR="007C4D05" w:rsidRPr="002301E6">
        <w:rPr>
          <w:rFonts w:ascii="Times New Roman" w:hAnsi="Times New Roman" w:cs="Times New Roman"/>
          <w:noProof/>
          <w:sz w:val="24"/>
          <w:szCs w:val="24"/>
        </w:rPr>
        <w:fldChar w:fldCharType="begin"/>
      </w:r>
      <w:r w:rsidR="000412D1" w:rsidRPr="002301E6">
        <w:rPr>
          <w:rFonts w:ascii="Times New Roman" w:hAnsi="Times New Roman" w:cs="Times New Roman"/>
          <w:noProof/>
          <w:sz w:val="24"/>
          <w:szCs w:val="24"/>
          <w:lang w:val="vi-VN"/>
        </w:rPr>
        <w:instrText xml:space="preserve"> ADDIN ZOTERO_ITEM CSL_CITATION {"citationID":"tFztjV0K","properties":{"formattedCitation":"\\super 4\\nosupersub{}","plainCitation":"4","noteIndex":0},"citationItems":[{"id":726,"uris":["http://zotero.org/users/6417354/items/JA4HE29L"],"itemData":{"id":726,"type":"article-journal","abstract":"BACKGROUND: The clinical, histologic, and immunopathologic features of IgA pemphigus have not been studied on a large scale.\nOBJECTIVE: To synthesize existing data on the epidemiologic, clinical, histologic, and immunologic features of IgA pemphigus.\nMETHODS: We performed a systematic review using MEDLINE, Embase, and Web of Science databases. Case reports and series of patients with IgA pemphigus were included.\nRESULTS: A total of 119 eligible studies, comprising 137 patients with IgA pemphigus with a mean age of 51.5 ± 21.0 years, were included. Most patients presented with vesicles (80.8%), pustules (75.0%), and circinate plaques (63.6%). Pruritus was present in 65.6% of reported patients. Intercellular deposition of IgA was noted in almost all patients (97.0%), and the remaining 3.0% of patients had IgA positivity on indirect immunofluorescence or enzyme-linked immunosorbent assay confirming the diagnosis. IgA circulating intercellular antibodies were detected in only 66.7% patients. IgA gammopathy and ulcerative colitis were associated with IgA pemphigus in 9.5% and 6.6% patients, respectively. Oral dapsone and corticosteroids were the mostly commonly used treatments.\nLIMITATIONS: Results are mainly based on case reports and small case series.\nCONCLUSIONS: The diagnosis of IgA pemphigus may be considered in patients presenting with vesiculopustular eruption and circinate plaques with truncal and extremity involvement.","container-title":"Journal of the American Academy of Dermatology","DOI":"10.1016/j.jaad.2019.11.059","ISSN":"1097-6787","issue":"6","journalAbbreviation":"J Am Acad Dermatol","language":"eng","note":"PMID: 31812619","page":"1386-1392","source":"PubMed","title":"IgA pemphigus: A systematic review","title-short":"IgA pemphigus","volume":"82","author":[{"family":"Kridin","given":"Khalaf"},{"family":"Patel","given":"Payal M."},{"family":"Jones","given":"Virginia A."},{"family":"Cordova","given":"Adriana"},{"family":"Amber","given":"Kyle T."}],"issued":{"date-parts":[["2020",6]]}}}],"schema":"https://github.com/citation-style-language/schema/raw/master/csl-citation.json"} </w:instrText>
      </w:r>
      <w:r w:rsidR="007C4D05" w:rsidRPr="002301E6">
        <w:rPr>
          <w:rFonts w:ascii="Times New Roman" w:hAnsi="Times New Roman" w:cs="Times New Roman"/>
          <w:noProof/>
          <w:sz w:val="24"/>
          <w:szCs w:val="24"/>
        </w:rPr>
        <w:fldChar w:fldCharType="separate"/>
      </w:r>
      <w:r w:rsidR="000412D1" w:rsidRPr="002301E6">
        <w:rPr>
          <w:rFonts w:ascii="Times New Roman" w:hAnsi="Times New Roman" w:cs="Times New Roman"/>
          <w:sz w:val="24"/>
          <w:szCs w:val="24"/>
          <w:vertAlign w:val="superscript"/>
          <w:lang w:val="vi-VN"/>
        </w:rPr>
        <w:t>4</w:t>
      </w:r>
      <w:r w:rsidR="007C4D05" w:rsidRPr="002301E6">
        <w:rPr>
          <w:rFonts w:ascii="Times New Roman" w:hAnsi="Times New Roman" w:cs="Times New Roman"/>
          <w:noProof/>
          <w:sz w:val="24"/>
          <w:szCs w:val="24"/>
        </w:rPr>
        <w:fldChar w:fldCharType="end"/>
      </w:r>
      <w:r w:rsidR="007C4D05" w:rsidRPr="002301E6">
        <w:rPr>
          <w:rFonts w:ascii="Times New Roman" w:hAnsi="Times New Roman" w:cs="Times New Roman"/>
          <w:noProof/>
          <w:sz w:val="24"/>
          <w:szCs w:val="24"/>
          <w:lang w:val="vi-VN"/>
        </w:rPr>
        <w:t>.</w:t>
      </w:r>
    </w:p>
    <w:p w14:paraId="535C1CDF" w14:textId="4ACF567A" w:rsidR="006F56FA" w:rsidRPr="002301E6" w:rsidRDefault="00887668"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 xml:space="preserve">Chẩn đoán phân biệt cần đặt ra </w:t>
      </w:r>
      <w:r w:rsidR="008F4DF6" w:rsidRPr="002301E6">
        <w:rPr>
          <w:rFonts w:ascii="Times New Roman" w:hAnsi="Times New Roman" w:cs="Times New Roman"/>
          <w:noProof/>
          <w:sz w:val="24"/>
          <w:szCs w:val="24"/>
          <w:lang w:val="vi-VN"/>
        </w:rPr>
        <w:t xml:space="preserve">đầu tiên </w:t>
      </w:r>
      <w:r w:rsidRPr="002301E6">
        <w:rPr>
          <w:rFonts w:ascii="Times New Roman" w:hAnsi="Times New Roman" w:cs="Times New Roman"/>
          <w:noProof/>
          <w:sz w:val="24"/>
          <w:szCs w:val="24"/>
          <w:lang w:val="vi-VN"/>
        </w:rPr>
        <w:t>là với b</w:t>
      </w:r>
      <w:r w:rsidR="006937FC" w:rsidRPr="002301E6">
        <w:rPr>
          <w:rFonts w:ascii="Times New Roman" w:hAnsi="Times New Roman" w:cs="Times New Roman"/>
          <w:noProof/>
          <w:sz w:val="24"/>
          <w:szCs w:val="24"/>
          <w:lang w:val="vi-VN"/>
        </w:rPr>
        <w:t>ệnh da mụn mủ dưới lớp sừng cổ điển, hay còn gọi là bệnh Sneddon-Wilkinson</w:t>
      </w:r>
      <w:r w:rsidRPr="002301E6">
        <w:rPr>
          <w:rFonts w:ascii="Times New Roman" w:hAnsi="Times New Roman" w:cs="Times New Roman"/>
          <w:noProof/>
          <w:sz w:val="24"/>
          <w:szCs w:val="24"/>
          <w:lang w:val="vi-VN"/>
        </w:rPr>
        <w:t>. Đây</w:t>
      </w:r>
      <w:r w:rsidR="006937FC" w:rsidRPr="002301E6">
        <w:rPr>
          <w:rFonts w:ascii="Times New Roman" w:hAnsi="Times New Roman" w:cs="Times New Roman"/>
          <w:noProof/>
          <w:sz w:val="24"/>
          <w:szCs w:val="24"/>
          <w:lang w:val="vi-VN"/>
        </w:rPr>
        <w:t xml:space="preserve"> là một bệnh da mạn tính đặc trưng bởi các mụn mủ vô trùng xuất hiện theo đường vòng. Giống với thể của pemphigus IgA, các mụn mủ trong bệnh Sneddon-Wilkinson có phân bố ở bẹn, thân mình, nách, và không có thương tổn niêm mạc. Mô bệnh học của bệnh Sneddon-Wilkinson</w:t>
      </w:r>
      <w:r w:rsidR="00B65D82" w:rsidRPr="002301E6">
        <w:rPr>
          <w:rFonts w:ascii="Times New Roman" w:hAnsi="Times New Roman" w:cs="Times New Roman"/>
          <w:noProof/>
          <w:sz w:val="24"/>
          <w:szCs w:val="24"/>
          <w:lang w:val="vi-VN"/>
        </w:rPr>
        <w:t xml:space="preserve"> có xâm nhập viêm quanh mạch của bạch cầu trung tính, có xốp bào; miễn dịch huỳnh quang trực tiếp không có lắng đọng IgA</w:t>
      </w:r>
      <w:r w:rsidR="008F4DF6" w:rsidRPr="002301E6">
        <w:rPr>
          <w:rFonts w:ascii="Times New Roman" w:hAnsi="Times New Roman" w:cs="Times New Roman"/>
          <w:noProof/>
          <w:sz w:val="24"/>
          <w:szCs w:val="24"/>
          <w:lang w:val="vi-VN"/>
        </w:rPr>
        <w:t xml:space="preserve"> và</w:t>
      </w:r>
      <w:r w:rsidR="00B65D82" w:rsidRPr="002301E6">
        <w:rPr>
          <w:rFonts w:ascii="Times New Roman" w:hAnsi="Times New Roman" w:cs="Times New Roman"/>
          <w:noProof/>
          <w:sz w:val="24"/>
          <w:szCs w:val="24"/>
          <w:lang w:val="vi-VN"/>
        </w:rPr>
        <w:t xml:space="preserve"> các tự kháng thể kháng desmocollin-1</w:t>
      </w:r>
      <w:r w:rsidR="00B65D82" w:rsidRPr="002301E6">
        <w:rPr>
          <w:rFonts w:ascii="Times New Roman" w:hAnsi="Times New Roman" w:cs="Times New Roman"/>
          <w:noProof/>
          <w:sz w:val="24"/>
          <w:szCs w:val="24"/>
        </w:rPr>
        <w:fldChar w:fldCharType="begin"/>
      </w:r>
      <w:r w:rsidR="00B65D82" w:rsidRPr="002301E6">
        <w:rPr>
          <w:rFonts w:ascii="Times New Roman" w:hAnsi="Times New Roman" w:cs="Times New Roman"/>
          <w:noProof/>
          <w:sz w:val="24"/>
          <w:szCs w:val="24"/>
          <w:lang w:val="vi-VN"/>
        </w:rPr>
        <w:instrText xml:space="preserve"> ADDIN ZOTERO_ITEM CSL_CITATION {"citationID":"ngrIjTsi","properties":{"formattedCitation":"\\super 8\\nosupersub{}","plainCitation":"8","noteIndex":0},"citationItems":[{"id":766,"uris":["http://zotero.org/users/6417354/items/TY5SBJX5"],"itemData":{"id":766,"type":"article-journal","abstract":"Subcorneal pustular dermatosis (SPD), also known as Sneddon-Wilkinson disease, is a rare, benign yet relapsing pustular dermatosis. Its incidence and prevalence have not been well studied. It characteristically presents as hypopyon pustules on the trunk and intertriginous areas of the body. SPD is similar to two other disease entities. Both SPD-type immunoglobulin (Ig)-A pemphigus and annular pustular psoriasis clinically and histologically present similarly to SPD. Immunologic studies separate SPD-type IgA pemphigus from SPD and pustular psoriasis. However, there is still an unclear designation as to whether SPD is its own entity distinct from pustular psoriasis, as the once thought characteristic histologic picture of psoriasis does not hold true for pustular psoriasis. SPD has been reported to occur in association with several neoplastic, immunologic, and inflammatory conditions. Dapsone remains the first-line treatment for SPD, although dapsone-resistant cases have been increasingly reported. Other therapies have been used singly or as adjunctive therapy with success, such as corticosteroids, immunosuppressive agents, tumor necrosis factor inhibitors, and ultraviolet light therapy. This article provides a review of the last 30 years of available literature, with a focus on successful treatment options and a suggestion for reappraisal of the classification of SPD.","container-title":"American Journal of Clinical Dermatology","DOI":"10.1007/s40257-016-0202-8","ISSN":"1179-1888","issue":"6","journalAbbreviation":"Am J Clin Dermatol","language":"eng","note":"PMID: 27349653","page":"653-671","source":"PubMed","title":"Subcorneal Pustular Dermatosis: A Review of 30 Years of Progress","title-short":"Subcorneal Pustular Dermatosis","volume":"17","author":[{"family":"Watts","given":"Paula Jean"},{"family":"Khachemoune","given":"Amor"}],"issued":{"date-parts":[["2016",12]]}}}],"schema":"https://github.com/citation-style-language/schema/raw/master/csl-citation.json"} </w:instrText>
      </w:r>
      <w:r w:rsidR="00B65D82" w:rsidRPr="002301E6">
        <w:rPr>
          <w:rFonts w:ascii="Times New Roman" w:hAnsi="Times New Roman" w:cs="Times New Roman"/>
          <w:noProof/>
          <w:sz w:val="24"/>
          <w:szCs w:val="24"/>
        </w:rPr>
        <w:fldChar w:fldCharType="separate"/>
      </w:r>
      <w:r w:rsidR="00B65D82" w:rsidRPr="002301E6">
        <w:rPr>
          <w:rFonts w:ascii="Times New Roman" w:hAnsi="Times New Roman" w:cs="Times New Roman"/>
          <w:sz w:val="24"/>
          <w:szCs w:val="24"/>
          <w:vertAlign w:val="superscript"/>
          <w:lang w:val="vi-VN"/>
        </w:rPr>
        <w:t>8</w:t>
      </w:r>
      <w:r w:rsidR="00B65D82" w:rsidRPr="002301E6">
        <w:rPr>
          <w:rFonts w:ascii="Times New Roman" w:hAnsi="Times New Roman" w:cs="Times New Roman"/>
          <w:noProof/>
          <w:sz w:val="24"/>
          <w:szCs w:val="24"/>
        </w:rPr>
        <w:fldChar w:fldCharType="end"/>
      </w:r>
      <w:r w:rsidR="00B65D82" w:rsidRPr="002301E6">
        <w:rPr>
          <w:rFonts w:ascii="Times New Roman" w:hAnsi="Times New Roman" w:cs="Times New Roman"/>
          <w:noProof/>
          <w:sz w:val="24"/>
          <w:szCs w:val="24"/>
          <w:lang w:val="vi-VN"/>
        </w:rPr>
        <w:t>.</w:t>
      </w:r>
      <w:r w:rsidR="008F4DF6" w:rsidRPr="002301E6">
        <w:rPr>
          <w:rFonts w:ascii="Times New Roman" w:hAnsi="Times New Roman" w:cs="Times New Roman"/>
          <w:noProof/>
          <w:sz w:val="24"/>
          <w:szCs w:val="24"/>
          <w:lang w:val="vi-VN"/>
        </w:rPr>
        <w:t xml:space="preserve"> Chẩn đoán phân biệt thứ hai là với bệnh p</w:t>
      </w:r>
      <w:r w:rsidR="00B65D82" w:rsidRPr="002301E6">
        <w:rPr>
          <w:rFonts w:ascii="Times New Roman" w:hAnsi="Times New Roman" w:cs="Times New Roman"/>
          <w:noProof/>
          <w:sz w:val="24"/>
          <w:szCs w:val="24"/>
          <w:lang w:val="vi-VN"/>
        </w:rPr>
        <w:t>emphigus vảy lá</w:t>
      </w:r>
      <w:r w:rsidR="008F4DF6" w:rsidRPr="002301E6">
        <w:rPr>
          <w:rFonts w:ascii="Times New Roman" w:hAnsi="Times New Roman" w:cs="Times New Roman"/>
          <w:noProof/>
          <w:sz w:val="24"/>
          <w:szCs w:val="24"/>
          <w:lang w:val="vi-VN"/>
        </w:rPr>
        <w:t>. Ở bệnh này,</w:t>
      </w:r>
      <w:r w:rsidR="00B65D82" w:rsidRPr="002301E6">
        <w:rPr>
          <w:rFonts w:ascii="Times New Roman" w:hAnsi="Times New Roman" w:cs="Times New Roman"/>
          <w:noProof/>
          <w:sz w:val="24"/>
          <w:szCs w:val="24"/>
          <w:lang w:val="vi-VN"/>
        </w:rPr>
        <w:t xml:space="preserve"> có các bọng nước nông ở thân mình, dễ vỡ đóng vảy tiết, phân bố ở thân mình, da mặt. Đây là tình trạng bệnh lành tính, đáp ứng điều trị với corticoid toàn thân và/hoặc tại chỗ. Trên lâm sàng, khó chẩn đoán phân biệt giữa pemphigus vảy lá và pemphigus IgA. Do đó, cần sử dụng miễn dịch huỳnh </w:t>
      </w:r>
      <w:r w:rsidR="00B65D82" w:rsidRPr="002301E6">
        <w:rPr>
          <w:rFonts w:ascii="Times New Roman" w:hAnsi="Times New Roman" w:cs="Times New Roman"/>
          <w:noProof/>
          <w:sz w:val="24"/>
          <w:szCs w:val="24"/>
          <w:lang w:val="vi-VN"/>
        </w:rPr>
        <w:lastRenderedPageBreak/>
        <w:t>quang trực tiếp để chẩn đoán phân biệt hai bệnh. Trong pemphigus vảy lá, có tự kháng thể IgG kháng lại desmoglein-1; trong pemphigus IgA có tự kháng thể IgA kháng lại desmocollin-1</w:t>
      </w:r>
      <w:r w:rsidR="00B65D82" w:rsidRPr="002301E6">
        <w:rPr>
          <w:rFonts w:ascii="Times New Roman" w:hAnsi="Times New Roman" w:cs="Times New Roman"/>
          <w:noProof/>
          <w:sz w:val="24"/>
          <w:szCs w:val="24"/>
        </w:rPr>
        <w:fldChar w:fldCharType="begin"/>
      </w:r>
      <w:r w:rsidR="00B65D82" w:rsidRPr="002301E6">
        <w:rPr>
          <w:rFonts w:ascii="Times New Roman" w:hAnsi="Times New Roman" w:cs="Times New Roman"/>
          <w:noProof/>
          <w:sz w:val="24"/>
          <w:szCs w:val="24"/>
          <w:lang w:val="vi-VN"/>
        </w:rPr>
        <w:instrText xml:space="preserve"> ADDIN ZOTERO_ITEM CSL_CITATION {"citationID":"Oc6950Jk","properties":{"formattedCitation":"\\super 9\\nosupersub{}","plainCitation":"9","noteIndex":0},"citationItems":[{"id":768,"uris":["http://zotero.org/users/6417354/items/G6LU6T7L"],"itemData":{"id":768,"type":"article-journal","abstract":"A 14-year-old male presented with seven years history of recurrent episodes of fluid filled, itchy and eroded lesions over the body not responding to oral corticosteroids and azathioprine. Dermatological examination revealed crusted plaques and erosions in a seborrheic distribution. Histopathology of skin lesions and direct immunofluorescence were characteristic of pemphigus foliaceus. He was treated with dexamethasone pulse therapy with inadequate response. However, relapsing skin lesions revealed a circinate arrangement with a predilection to trunk and flexures. In view of clinical features suggestive of IgA pemphigus, he was started on dapsone, to which he responded dramatically in four weeks. However, repeat biopsy continued to reveal features of pemphigus foliaceus and ELISA for anti-desmoglein 1 antibodies was positive.","container-title":"Indian Journal of Dermatology","DOI":"10.4103/0019-5154.103074","ISSN":"1998-3611","issue":"6","journalAbbreviation":"Indian J Dermatol","language":"eng","note":"PMID: 23248372\nPMCID: PMC3519261","page":"495-497","source":"PubMed","title":"Pemphigus foliaceus masquerading as IgA pemphigus and responding to dapsone","volume":"57","author":[{"family":"Chatterjee","given":"Manas"},{"family":"Meru","given":"Shweta"},{"family":"Vasudevan","given":"Biju"},{"family":"Deb","given":"Prabal"},{"family":"Moorchung","given":"Nikhil"}],"issued":{"date-parts":[["2012",11]]}}}],"schema":"https://github.com/citation-style-language/schema/raw/master/csl-citation.json"} </w:instrText>
      </w:r>
      <w:r w:rsidR="00B65D82" w:rsidRPr="002301E6">
        <w:rPr>
          <w:rFonts w:ascii="Times New Roman" w:hAnsi="Times New Roman" w:cs="Times New Roman"/>
          <w:noProof/>
          <w:sz w:val="24"/>
          <w:szCs w:val="24"/>
        </w:rPr>
        <w:fldChar w:fldCharType="separate"/>
      </w:r>
      <w:r w:rsidR="00B65D82" w:rsidRPr="002301E6">
        <w:rPr>
          <w:rFonts w:ascii="Times New Roman" w:hAnsi="Times New Roman" w:cs="Times New Roman"/>
          <w:sz w:val="24"/>
          <w:szCs w:val="24"/>
          <w:vertAlign w:val="superscript"/>
          <w:lang w:val="vi-VN"/>
        </w:rPr>
        <w:t>9</w:t>
      </w:r>
      <w:r w:rsidR="00B65D82" w:rsidRPr="002301E6">
        <w:rPr>
          <w:rFonts w:ascii="Times New Roman" w:hAnsi="Times New Roman" w:cs="Times New Roman"/>
          <w:noProof/>
          <w:sz w:val="24"/>
          <w:szCs w:val="24"/>
        </w:rPr>
        <w:fldChar w:fldCharType="end"/>
      </w:r>
      <w:r w:rsidR="00B65D82" w:rsidRPr="002301E6">
        <w:rPr>
          <w:rFonts w:ascii="Times New Roman" w:hAnsi="Times New Roman" w:cs="Times New Roman"/>
          <w:noProof/>
          <w:sz w:val="24"/>
          <w:szCs w:val="24"/>
          <w:lang w:val="vi-VN"/>
        </w:rPr>
        <w:t>.</w:t>
      </w:r>
      <w:r w:rsidR="008F4DF6" w:rsidRPr="002301E6">
        <w:rPr>
          <w:rFonts w:ascii="Times New Roman" w:hAnsi="Times New Roman" w:cs="Times New Roman"/>
          <w:noProof/>
          <w:sz w:val="24"/>
          <w:szCs w:val="24"/>
          <w:lang w:val="vi-VN"/>
        </w:rPr>
        <w:t xml:space="preserve"> </w:t>
      </w:r>
      <w:r w:rsidR="00B65D82" w:rsidRPr="002301E6">
        <w:rPr>
          <w:rFonts w:ascii="Times New Roman" w:hAnsi="Times New Roman" w:cs="Times New Roman"/>
          <w:noProof/>
          <w:sz w:val="24"/>
          <w:szCs w:val="24"/>
          <w:lang w:val="vi-VN"/>
        </w:rPr>
        <w:t>Các chẩn đoán phân biệt khác bao gồm pemphigus dạng herpes (pemphigus herpetiformis)</w:t>
      </w:r>
      <w:r w:rsidR="00574DE6" w:rsidRPr="002301E6">
        <w:rPr>
          <w:rFonts w:ascii="Times New Roman" w:hAnsi="Times New Roman" w:cs="Times New Roman"/>
          <w:noProof/>
          <w:sz w:val="24"/>
          <w:szCs w:val="24"/>
          <w:lang w:val="vi-VN"/>
        </w:rPr>
        <w:t>, bệnh IgA bọng nước thành dải, các nhiễm khuẩn ở da.</w:t>
      </w:r>
    </w:p>
    <w:p w14:paraId="63C466F2" w14:textId="62FE3FF5" w:rsidR="00A169FE" w:rsidRPr="002301E6" w:rsidRDefault="00A169FE"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 xml:space="preserve">Ở trẻ này, chẩn đoán ban đầu gặp khó khăn vì các thương tổn không điển hình-các mụn mủ lẻ tẻ ở hai chân. </w:t>
      </w:r>
      <w:r w:rsidR="00817D58" w:rsidRPr="002301E6">
        <w:rPr>
          <w:rFonts w:ascii="Times New Roman" w:hAnsi="Times New Roman" w:cs="Times New Roman"/>
          <w:noProof/>
          <w:sz w:val="24"/>
          <w:szCs w:val="24"/>
          <w:lang w:val="vi-VN"/>
        </w:rPr>
        <w:t xml:space="preserve">Vì vậy, ban đầu, trẻ được chẩn đoán là bệnh chốc, được điều trị bằng kháng sinh uống (cefuroxim) và kháng sinh bôi (acid fusidic) nhưng không đáp ứng điều trị. </w:t>
      </w:r>
      <w:r w:rsidRPr="002301E6">
        <w:rPr>
          <w:rFonts w:ascii="Times New Roman" w:hAnsi="Times New Roman" w:cs="Times New Roman"/>
          <w:noProof/>
          <w:sz w:val="24"/>
          <w:szCs w:val="24"/>
          <w:lang w:val="vi-VN"/>
        </w:rPr>
        <w:t>Sau khi loại trừ các bệnh nhiễm trùng cấp tính, trẻ được làm mô bệnh học và miễn dịch huỳnh quang để chẩn đoán các bệnh da bọng nước tự miễn.</w:t>
      </w:r>
      <w:r w:rsidR="00094504" w:rsidRPr="002301E6">
        <w:rPr>
          <w:rFonts w:ascii="Times New Roman" w:hAnsi="Times New Roman" w:cs="Times New Roman"/>
          <w:noProof/>
          <w:sz w:val="24"/>
          <w:szCs w:val="24"/>
          <w:lang w:val="vi-VN"/>
        </w:rPr>
        <w:t xml:space="preserve"> Thể bệnh ở trẻ này có thể là bệnh da có xâm nhập bạch cầu trung tính trong thượng bì</w:t>
      </w:r>
      <w:r w:rsidR="00A31975" w:rsidRPr="002301E6">
        <w:rPr>
          <w:rFonts w:ascii="Times New Roman" w:hAnsi="Times New Roman" w:cs="Times New Roman"/>
          <w:noProof/>
          <w:sz w:val="24"/>
          <w:szCs w:val="24"/>
          <w:lang w:val="vi-VN"/>
        </w:rPr>
        <w:t xml:space="preserve"> (IND)</w:t>
      </w:r>
      <w:r w:rsidR="00094504" w:rsidRPr="002301E6">
        <w:rPr>
          <w:rFonts w:ascii="Times New Roman" w:hAnsi="Times New Roman" w:cs="Times New Roman"/>
          <w:noProof/>
          <w:sz w:val="24"/>
          <w:szCs w:val="24"/>
          <w:lang w:val="vi-VN"/>
        </w:rPr>
        <w:t>, dựa vào hình ảnh mô bệnh học và miễn dịch huỳnh quang trực tiếp. Tại bệnh viện chúng tôi, chưa thực hiện được xét nghiệm chuyên sâu để tìm kháng nguyên chính xác của bệnh.</w:t>
      </w:r>
    </w:p>
    <w:p w14:paraId="325FCB36" w14:textId="3D2516C3" w:rsidR="00094504" w:rsidRPr="002301E6" w:rsidRDefault="00094504"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Trong điều trị bệnh này, dapson là ưu tiên hàng đầu, thuốc có tác dụng chống lại sự tập trung, hoạt động của bạch cầu đa nhân trung tính. Tuy nhiên, ở trẻ này, có sự thiếu hụt men G</w:t>
      </w:r>
      <w:r w:rsidR="004D6CC9" w:rsidRPr="002301E6">
        <w:rPr>
          <w:rFonts w:ascii="Times New Roman" w:hAnsi="Times New Roman" w:cs="Times New Roman"/>
          <w:noProof/>
          <w:sz w:val="24"/>
          <w:szCs w:val="24"/>
          <w:lang w:val="vi-VN"/>
        </w:rPr>
        <w:t>-</w:t>
      </w:r>
      <w:r w:rsidRPr="002301E6">
        <w:rPr>
          <w:rFonts w:ascii="Times New Roman" w:hAnsi="Times New Roman" w:cs="Times New Roman"/>
          <w:noProof/>
          <w:sz w:val="24"/>
          <w:szCs w:val="24"/>
          <w:lang w:val="vi-VN"/>
        </w:rPr>
        <w:t>6</w:t>
      </w:r>
      <w:r w:rsidR="004D6CC9" w:rsidRPr="002301E6">
        <w:rPr>
          <w:rFonts w:ascii="Times New Roman" w:hAnsi="Times New Roman" w:cs="Times New Roman"/>
          <w:noProof/>
          <w:sz w:val="24"/>
          <w:szCs w:val="24"/>
          <w:lang w:val="vi-VN"/>
        </w:rPr>
        <w:t>-</w:t>
      </w:r>
      <w:r w:rsidRPr="002301E6">
        <w:rPr>
          <w:rFonts w:ascii="Times New Roman" w:hAnsi="Times New Roman" w:cs="Times New Roman"/>
          <w:noProof/>
          <w:sz w:val="24"/>
          <w:szCs w:val="24"/>
          <w:lang w:val="vi-VN"/>
        </w:rPr>
        <w:t>PD nên không được chỉ định dapson. Thay vào đó, trẻ được sử dụng dexamethason</w:t>
      </w:r>
      <w:r w:rsidR="00785459" w:rsidRPr="002301E6">
        <w:rPr>
          <w:rFonts w:ascii="Times New Roman" w:hAnsi="Times New Roman" w:cs="Times New Roman"/>
          <w:noProof/>
          <w:sz w:val="24"/>
          <w:szCs w:val="24"/>
          <w:lang w:val="vi-VN"/>
        </w:rPr>
        <w:t xml:space="preserve"> kết hợp với colchicin</w:t>
      </w:r>
      <w:r w:rsidRPr="002301E6">
        <w:rPr>
          <w:rFonts w:ascii="Times New Roman" w:hAnsi="Times New Roman" w:cs="Times New Roman"/>
          <w:noProof/>
          <w:sz w:val="24"/>
          <w:szCs w:val="24"/>
          <w:lang w:val="vi-VN"/>
        </w:rPr>
        <w:t>.</w:t>
      </w:r>
      <w:r w:rsidR="00BE2BD0" w:rsidRPr="002301E6">
        <w:rPr>
          <w:rFonts w:ascii="Times New Roman" w:hAnsi="Times New Roman" w:cs="Times New Roman"/>
          <w:noProof/>
          <w:sz w:val="24"/>
          <w:szCs w:val="24"/>
          <w:lang w:val="vi-VN"/>
        </w:rPr>
        <w:t xml:space="preserve"> </w:t>
      </w:r>
      <w:r w:rsidR="00785459" w:rsidRPr="002301E6">
        <w:rPr>
          <w:rFonts w:ascii="Times New Roman" w:hAnsi="Times New Roman" w:cs="Times New Roman"/>
          <w:noProof/>
          <w:sz w:val="24"/>
          <w:szCs w:val="24"/>
          <w:lang w:val="vi-VN"/>
        </w:rPr>
        <w:t>Dexamethason</w:t>
      </w:r>
      <w:r w:rsidR="00BE2BD0" w:rsidRPr="002301E6">
        <w:rPr>
          <w:rFonts w:ascii="Times New Roman" w:hAnsi="Times New Roman" w:cs="Times New Roman"/>
          <w:noProof/>
          <w:sz w:val="24"/>
          <w:szCs w:val="24"/>
          <w:lang w:val="vi-VN"/>
        </w:rPr>
        <w:t xml:space="preserve"> là một thuốc chống viêm, ức chế miễn dịch có thời gian bán thải kéo dài, ít giữ muối và nước. Tuy nhiên, thuốc vẫn có nhiều tác dụng phụ, nguy hiểm nhất là suy tuyến thượng thận. Vì vậy, trong quá trình điều trị, theo chúng tôi, nên tìm liều thấp nhất có tác dụng và nên dựa vào thời gian bán thải của thuốc, sự tiến triển trên lâm sàng để quyết định xem dùng thuốc hằng ngày hay theo một số ngày trong tuần để hạn chế</w:t>
      </w:r>
      <w:r w:rsidR="00785459" w:rsidRPr="002301E6">
        <w:rPr>
          <w:rFonts w:ascii="Times New Roman" w:hAnsi="Times New Roman" w:cs="Times New Roman"/>
          <w:noProof/>
          <w:sz w:val="24"/>
          <w:szCs w:val="24"/>
          <w:lang w:val="vi-VN"/>
        </w:rPr>
        <w:t xml:space="preserve"> </w:t>
      </w:r>
      <w:r w:rsidR="00BE2BD0" w:rsidRPr="002301E6">
        <w:rPr>
          <w:rFonts w:ascii="Times New Roman" w:hAnsi="Times New Roman" w:cs="Times New Roman"/>
          <w:noProof/>
          <w:sz w:val="24"/>
          <w:szCs w:val="24"/>
          <w:lang w:val="vi-VN"/>
        </w:rPr>
        <w:t>các tác dụng không mong muốn.</w:t>
      </w:r>
      <w:r w:rsidR="00785459" w:rsidRPr="002301E6">
        <w:rPr>
          <w:rFonts w:ascii="Times New Roman" w:hAnsi="Times New Roman" w:cs="Times New Roman"/>
          <w:noProof/>
          <w:sz w:val="24"/>
          <w:szCs w:val="24"/>
          <w:lang w:val="vi-VN"/>
        </w:rPr>
        <w:t xml:space="preserve"> Colchicin là một thuốc chống viêm, có tác dụng lên bạch cầu đa nhân trung tính, nên được lựa chọn trong điều trị một số bệnh da bọng nước tự miễn và các bệnh viêm có xâm nhập của bạch cầu trung tính.</w:t>
      </w:r>
    </w:p>
    <w:p w14:paraId="74FFE3C8" w14:textId="20E6C593" w:rsidR="00A94D52" w:rsidRPr="002301E6" w:rsidRDefault="00A94D52"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 xml:space="preserve">Vì số ca pemphigus IgA, đặc biệt ở trẻ em, không nhiều nên chúng tôi chưa có kinh nghiệm về sự tiến triển của bệnh. </w:t>
      </w:r>
      <w:r w:rsidR="00F35D44" w:rsidRPr="002301E6">
        <w:rPr>
          <w:rFonts w:ascii="Times New Roman" w:hAnsi="Times New Roman" w:cs="Times New Roman"/>
          <w:noProof/>
          <w:sz w:val="24"/>
          <w:szCs w:val="24"/>
          <w:lang w:val="vi-VN"/>
        </w:rPr>
        <w:t>Trẻ vẫn tiếp tục được theo dõi điều trị.</w:t>
      </w:r>
    </w:p>
    <w:p w14:paraId="50364B04" w14:textId="2C476887" w:rsidR="000412D1" w:rsidRPr="002301E6" w:rsidRDefault="000412D1" w:rsidP="006E006E">
      <w:pPr>
        <w:spacing w:after="0" w:line="480" w:lineRule="auto"/>
        <w:jc w:val="both"/>
        <w:rPr>
          <w:rFonts w:ascii="Times New Roman" w:hAnsi="Times New Roman" w:cs="Times New Roman"/>
          <w:b/>
          <w:bCs/>
          <w:noProof/>
          <w:sz w:val="24"/>
          <w:szCs w:val="24"/>
          <w:lang w:val="vi-VN"/>
        </w:rPr>
      </w:pPr>
      <w:r w:rsidRPr="002301E6">
        <w:rPr>
          <w:rFonts w:ascii="Times New Roman" w:hAnsi="Times New Roman" w:cs="Times New Roman"/>
          <w:b/>
          <w:bCs/>
          <w:noProof/>
          <w:sz w:val="24"/>
          <w:szCs w:val="24"/>
          <w:lang w:val="vi-VN"/>
        </w:rPr>
        <w:lastRenderedPageBreak/>
        <w:t>4. KẾT LUẬN</w:t>
      </w:r>
    </w:p>
    <w:p w14:paraId="0BFF09E6" w14:textId="1782C43A" w:rsidR="00746AFF" w:rsidRPr="002301E6" w:rsidRDefault="000412D1"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t xml:space="preserve">Pemphigus IgA là bệnh da bọng nước tự miễn hiếm gặp, nhất là ở trẻ em. Chẩn đoán bệnh ở giai đoạn sớm thường khó vì sự không phổ biến của bệnh và các triệu chứng lâm sàng chưa điển hình, dễ nhầm với các bệnh da nhiễm trùng. Mô bệnh học và miễn dịch huỳnh quang trực tiếp, gián tiếp giúp ích nhiều cho việc chẩn đoán. </w:t>
      </w:r>
      <w:r w:rsidR="00700D10" w:rsidRPr="002301E6">
        <w:rPr>
          <w:rFonts w:ascii="Times New Roman" w:hAnsi="Times New Roman" w:cs="Times New Roman"/>
          <w:noProof/>
          <w:sz w:val="24"/>
          <w:szCs w:val="24"/>
          <w:lang w:val="vi-VN"/>
        </w:rPr>
        <w:t>Bệnh c</w:t>
      </w:r>
      <w:r w:rsidRPr="002301E6">
        <w:rPr>
          <w:rFonts w:ascii="Times New Roman" w:hAnsi="Times New Roman" w:cs="Times New Roman"/>
          <w:noProof/>
          <w:sz w:val="24"/>
          <w:szCs w:val="24"/>
          <w:lang w:val="vi-VN"/>
        </w:rPr>
        <w:t xml:space="preserve">ần </w:t>
      </w:r>
      <w:r w:rsidR="00700D10" w:rsidRPr="002301E6">
        <w:rPr>
          <w:rFonts w:ascii="Times New Roman" w:hAnsi="Times New Roman" w:cs="Times New Roman"/>
          <w:noProof/>
          <w:sz w:val="24"/>
          <w:szCs w:val="24"/>
          <w:lang w:val="vi-VN"/>
        </w:rPr>
        <w:t xml:space="preserve">được điều trị </w:t>
      </w:r>
      <w:r w:rsidRPr="002301E6">
        <w:rPr>
          <w:rFonts w:ascii="Times New Roman" w:hAnsi="Times New Roman" w:cs="Times New Roman"/>
          <w:noProof/>
          <w:sz w:val="24"/>
          <w:szCs w:val="24"/>
          <w:lang w:val="vi-VN"/>
        </w:rPr>
        <w:t xml:space="preserve">lâu dài và theo dõi chặt chẽ các tác dụng phụ của thuốc, nhất là </w:t>
      </w:r>
      <w:r w:rsidR="004D6CC9" w:rsidRPr="002301E6">
        <w:rPr>
          <w:rFonts w:ascii="Times New Roman" w:hAnsi="Times New Roman" w:cs="Times New Roman"/>
          <w:noProof/>
          <w:sz w:val="24"/>
          <w:szCs w:val="24"/>
          <w:lang w:val="vi-VN"/>
        </w:rPr>
        <w:t xml:space="preserve">do </w:t>
      </w:r>
      <w:r w:rsidRPr="002301E6">
        <w:rPr>
          <w:rFonts w:ascii="Times New Roman" w:hAnsi="Times New Roman" w:cs="Times New Roman"/>
          <w:noProof/>
          <w:sz w:val="24"/>
          <w:szCs w:val="24"/>
          <w:lang w:val="vi-VN"/>
        </w:rPr>
        <w:t>corticoid toàn thân.</w:t>
      </w:r>
    </w:p>
    <w:p w14:paraId="1C0A371A" w14:textId="77777777" w:rsidR="00941CFC" w:rsidRPr="002301E6" w:rsidRDefault="00941CFC" w:rsidP="006E006E">
      <w:pPr>
        <w:spacing w:after="0" w:line="480" w:lineRule="auto"/>
        <w:jc w:val="both"/>
        <w:rPr>
          <w:rFonts w:ascii="Times New Roman" w:hAnsi="Times New Roman" w:cs="Times New Roman"/>
          <w:noProof/>
          <w:sz w:val="24"/>
          <w:szCs w:val="24"/>
          <w:lang w:val="vi-VN"/>
        </w:rPr>
      </w:pPr>
    </w:p>
    <w:p w14:paraId="150D31B1" w14:textId="046315E2" w:rsidR="00941CFC" w:rsidRPr="002301E6" w:rsidRDefault="002A2BBE" w:rsidP="006E006E">
      <w:pPr>
        <w:spacing w:after="0" w:line="480" w:lineRule="auto"/>
        <w:rPr>
          <w:rFonts w:ascii="Times New Roman" w:hAnsi="Times New Roman" w:cs="Times New Roman"/>
          <w:noProof/>
          <w:sz w:val="24"/>
          <w:szCs w:val="24"/>
          <w:lang w:val="vi-VN"/>
        </w:rPr>
      </w:pPr>
      <w:r w:rsidRPr="002301E6">
        <w:rPr>
          <w:rFonts w:ascii="Times New Roman" w:hAnsi="Times New Roman" w:cs="Times New Roman"/>
          <w:b/>
          <w:noProof/>
          <w:sz w:val="24"/>
          <w:szCs w:val="24"/>
          <w:lang w:val="vi-VN"/>
        </w:rPr>
        <w:t xml:space="preserve">Cam kết không xung đột lợi ích: </w:t>
      </w:r>
      <w:r w:rsidRPr="002301E6">
        <w:rPr>
          <w:rFonts w:ascii="Times New Roman" w:hAnsi="Times New Roman" w:cs="Times New Roman"/>
          <w:noProof/>
          <w:sz w:val="24"/>
          <w:szCs w:val="24"/>
          <w:lang w:val="vi-VN"/>
        </w:rPr>
        <w:t xml:space="preserve">Tác giả cam kết không có xung đột lợi ích. </w:t>
      </w:r>
    </w:p>
    <w:p w14:paraId="684B2098" w14:textId="77777777" w:rsidR="00941CFC" w:rsidRPr="002301E6" w:rsidRDefault="00941CFC" w:rsidP="006E006E">
      <w:pPr>
        <w:spacing w:after="0" w:line="480" w:lineRule="auto"/>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br w:type="page"/>
      </w:r>
    </w:p>
    <w:p w14:paraId="0FCC8443" w14:textId="77777777" w:rsidR="009B40A6" w:rsidRPr="002301E6" w:rsidRDefault="009B40A6" w:rsidP="006E006E">
      <w:pPr>
        <w:spacing w:after="0" w:line="480" w:lineRule="auto"/>
        <w:jc w:val="both"/>
        <w:rPr>
          <w:rFonts w:ascii="Times New Roman" w:hAnsi="Times New Roman" w:cs="Times New Roman"/>
          <w:b/>
          <w:bCs/>
          <w:noProof/>
          <w:sz w:val="24"/>
          <w:szCs w:val="24"/>
          <w:lang w:val="vi-VN"/>
        </w:rPr>
      </w:pPr>
      <w:r w:rsidRPr="002301E6">
        <w:rPr>
          <w:rFonts w:ascii="Times New Roman" w:hAnsi="Times New Roman" w:cs="Times New Roman"/>
          <w:b/>
          <w:bCs/>
          <w:noProof/>
          <w:sz w:val="24"/>
          <w:szCs w:val="24"/>
          <w:lang w:val="vi-VN"/>
        </w:rPr>
        <w:lastRenderedPageBreak/>
        <w:t>TÀI LIỆU THAM KHẢO</w:t>
      </w:r>
    </w:p>
    <w:p w14:paraId="12209326" w14:textId="77777777" w:rsidR="000412D1" w:rsidRPr="002301E6" w:rsidRDefault="00343B5B" w:rsidP="006E006E">
      <w:pPr>
        <w:pStyle w:val="Bibliography"/>
        <w:spacing w:after="0" w:line="480" w:lineRule="auto"/>
        <w:rPr>
          <w:rFonts w:ascii="Times New Roman" w:hAnsi="Times New Roman" w:cs="Times New Roman"/>
          <w:sz w:val="24"/>
          <w:szCs w:val="24"/>
        </w:rPr>
      </w:pPr>
      <w:r w:rsidRPr="002301E6">
        <w:rPr>
          <w:rFonts w:ascii="Times New Roman" w:hAnsi="Times New Roman" w:cs="Times New Roman"/>
          <w:noProof/>
          <w:sz w:val="24"/>
          <w:szCs w:val="24"/>
          <w:lang w:val="vi-VN"/>
        </w:rPr>
        <w:fldChar w:fldCharType="begin"/>
      </w:r>
      <w:r w:rsidR="000412D1" w:rsidRPr="002301E6">
        <w:rPr>
          <w:rFonts w:ascii="Times New Roman" w:hAnsi="Times New Roman" w:cs="Times New Roman"/>
          <w:noProof/>
          <w:sz w:val="24"/>
          <w:szCs w:val="24"/>
          <w:lang w:val="vi-VN"/>
        </w:rPr>
        <w:instrText xml:space="preserve"> ADDIN ZOTERO_BIBL {"uncited":[],"omitted":[],"custom":[]} CSL_BIBLIOGRAPHY </w:instrText>
      </w:r>
      <w:r w:rsidRPr="002301E6">
        <w:rPr>
          <w:rFonts w:ascii="Times New Roman" w:hAnsi="Times New Roman" w:cs="Times New Roman"/>
          <w:noProof/>
          <w:sz w:val="24"/>
          <w:szCs w:val="24"/>
          <w:lang w:val="vi-VN"/>
        </w:rPr>
        <w:fldChar w:fldCharType="separate"/>
      </w:r>
      <w:r w:rsidR="000412D1" w:rsidRPr="002301E6">
        <w:rPr>
          <w:rFonts w:ascii="Times New Roman" w:hAnsi="Times New Roman" w:cs="Times New Roman"/>
          <w:sz w:val="24"/>
          <w:szCs w:val="24"/>
          <w:lang w:val="vi-VN"/>
        </w:rPr>
        <w:t>1.</w:t>
      </w:r>
      <w:r w:rsidR="000412D1" w:rsidRPr="002301E6">
        <w:rPr>
          <w:rFonts w:ascii="Times New Roman" w:hAnsi="Times New Roman" w:cs="Times New Roman"/>
          <w:sz w:val="24"/>
          <w:szCs w:val="24"/>
          <w:lang w:val="vi-VN"/>
        </w:rPr>
        <w:tab/>
        <w:t xml:space="preserve">Porro AM, Caetano L de VN, Maehara L de SN, Enokihara MM dos S. Non-classical forms of pemphigus: pemphigus herpetiformis, IgA pemphigus, paraneoplastic pemphigus and IgG/IgA pemphigus. </w:t>
      </w:r>
      <w:proofErr w:type="gramStart"/>
      <w:r w:rsidR="000412D1" w:rsidRPr="002301E6">
        <w:rPr>
          <w:rFonts w:ascii="Times New Roman" w:hAnsi="Times New Roman" w:cs="Times New Roman"/>
          <w:i/>
          <w:iCs/>
          <w:sz w:val="24"/>
          <w:szCs w:val="24"/>
        </w:rPr>
        <w:t>An</w:t>
      </w:r>
      <w:proofErr w:type="gramEnd"/>
      <w:r w:rsidR="000412D1" w:rsidRPr="002301E6">
        <w:rPr>
          <w:rFonts w:ascii="Times New Roman" w:hAnsi="Times New Roman" w:cs="Times New Roman"/>
          <w:i/>
          <w:iCs/>
          <w:sz w:val="24"/>
          <w:szCs w:val="24"/>
        </w:rPr>
        <w:t xml:space="preserve"> Bras Dermatol</w:t>
      </w:r>
      <w:r w:rsidR="000412D1" w:rsidRPr="002301E6">
        <w:rPr>
          <w:rFonts w:ascii="Times New Roman" w:hAnsi="Times New Roman" w:cs="Times New Roman"/>
          <w:sz w:val="24"/>
          <w:szCs w:val="24"/>
        </w:rPr>
        <w:t>. 2014;89(1):96-106. doi:10.1590/abd1806-4841.20142459</w:t>
      </w:r>
    </w:p>
    <w:p w14:paraId="06B9D979" w14:textId="77777777" w:rsidR="000412D1" w:rsidRPr="002301E6" w:rsidRDefault="000412D1" w:rsidP="006E006E">
      <w:pPr>
        <w:pStyle w:val="Bibliography"/>
        <w:spacing w:after="0" w:line="480" w:lineRule="auto"/>
        <w:rPr>
          <w:rFonts w:ascii="Times New Roman" w:hAnsi="Times New Roman" w:cs="Times New Roman"/>
          <w:sz w:val="24"/>
          <w:szCs w:val="24"/>
        </w:rPr>
      </w:pPr>
      <w:r w:rsidRPr="002301E6">
        <w:rPr>
          <w:rFonts w:ascii="Times New Roman" w:hAnsi="Times New Roman" w:cs="Times New Roman"/>
          <w:sz w:val="24"/>
          <w:szCs w:val="24"/>
        </w:rPr>
        <w:t>2.</w:t>
      </w:r>
      <w:r w:rsidRPr="002301E6">
        <w:rPr>
          <w:rFonts w:ascii="Times New Roman" w:hAnsi="Times New Roman" w:cs="Times New Roman"/>
          <w:sz w:val="24"/>
          <w:szCs w:val="24"/>
        </w:rPr>
        <w:tab/>
        <w:t xml:space="preserve">Hegazy S, Bouchouicha S, Khaled A, Laadher L, Sellami MK, Zeglaoui F. IgA pemphigus showing IgA antibodies to desmoglein 1 and 3. </w:t>
      </w:r>
      <w:r w:rsidRPr="002301E6">
        <w:rPr>
          <w:rFonts w:ascii="Times New Roman" w:hAnsi="Times New Roman" w:cs="Times New Roman"/>
          <w:i/>
          <w:iCs/>
          <w:sz w:val="24"/>
          <w:szCs w:val="24"/>
        </w:rPr>
        <w:t>Dermatol Pract Concept</w:t>
      </w:r>
      <w:r w:rsidRPr="002301E6">
        <w:rPr>
          <w:rFonts w:ascii="Times New Roman" w:hAnsi="Times New Roman" w:cs="Times New Roman"/>
          <w:sz w:val="24"/>
          <w:szCs w:val="24"/>
        </w:rPr>
        <w:t>. 2016;6(4):31-33. doi:10.5826/dpc.0604a07</w:t>
      </w:r>
    </w:p>
    <w:p w14:paraId="22D8A112" w14:textId="77777777" w:rsidR="000412D1" w:rsidRPr="002301E6" w:rsidRDefault="000412D1" w:rsidP="006E006E">
      <w:pPr>
        <w:pStyle w:val="Bibliography"/>
        <w:spacing w:after="0" w:line="480" w:lineRule="auto"/>
        <w:rPr>
          <w:rFonts w:ascii="Times New Roman" w:hAnsi="Times New Roman" w:cs="Times New Roman"/>
          <w:sz w:val="24"/>
          <w:szCs w:val="24"/>
        </w:rPr>
      </w:pPr>
      <w:r w:rsidRPr="002301E6">
        <w:rPr>
          <w:rFonts w:ascii="Times New Roman" w:hAnsi="Times New Roman" w:cs="Times New Roman"/>
          <w:sz w:val="24"/>
          <w:szCs w:val="24"/>
        </w:rPr>
        <w:t>3.</w:t>
      </w:r>
      <w:r w:rsidRPr="002301E6">
        <w:rPr>
          <w:rFonts w:ascii="Times New Roman" w:hAnsi="Times New Roman" w:cs="Times New Roman"/>
          <w:sz w:val="24"/>
          <w:szCs w:val="24"/>
        </w:rPr>
        <w:tab/>
        <w:t xml:space="preserve">Clinical and Immunological Study of 30 Cases </w:t>
      </w:r>
      <w:proofErr w:type="gramStart"/>
      <w:r w:rsidRPr="002301E6">
        <w:rPr>
          <w:rFonts w:ascii="Times New Roman" w:hAnsi="Times New Roman" w:cs="Times New Roman"/>
          <w:sz w:val="24"/>
          <w:szCs w:val="24"/>
        </w:rPr>
        <w:t>With</w:t>
      </w:r>
      <w:proofErr w:type="gramEnd"/>
      <w:r w:rsidRPr="002301E6">
        <w:rPr>
          <w:rFonts w:ascii="Times New Roman" w:hAnsi="Times New Roman" w:cs="Times New Roman"/>
          <w:sz w:val="24"/>
          <w:szCs w:val="24"/>
        </w:rPr>
        <w:t xml:space="preserve"> Both IgG and IgA Anti-Keratinocyte Cell Surface Autoantibodies Toward the Definition of Intercellular IgG/IgA Dermatosis - PubMed. Accessed March 12, 2023. https://pubmed.ncbi.nlm.nih.gov/29867971/</w:t>
      </w:r>
    </w:p>
    <w:p w14:paraId="6BA7E629" w14:textId="77777777" w:rsidR="000412D1" w:rsidRPr="002301E6" w:rsidRDefault="000412D1" w:rsidP="006E006E">
      <w:pPr>
        <w:pStyle w:val="Bibliography"/>
        <w:spacing w:after="0" w:line="480" w:lineRule="auto"/>
        <w:rPr>
          <w:rFonts w:ascii="Times New Roman" w:hAnsi="Times New Roman" w:cs="Times New Roman"/>
          <w:sz w:val="24"/>
          <w:szCs w:val="24"/>
        </w:rPr>
      </w:pPr>
      <w:r w:rsidRPr="002301E6">
        <w:rPr>
          <w:rFonts w:ascii="Times New Roman" w:hAnsi="Times New Roman" w:cs="Times New Roman"/>
          <w:sz w:val="24"/>
          <w:szCs w:val="24"/>
        </w:rPr>
        <w:t>4.</w:t>
      </w:r>
      <w:r w:rsidRPr="002301E6">
        <w:rPr>
          <w:rFonts w:ascii="Times New Roman" w:hAnsi="Times New Roman" w:cs="Times New Roman"/>
          <w:sz w:val="24"/>
          <w:szCs w:val="24"/>
        </w:rPr>
        <w:tab/>
        <w:t xml:space="preserve">Kridin K, Patel PM, Jones VA, Cordova A, Amber KT. IgA pemphigus: A systematic review. </w:t>
      </w:r>
      <w:r w:rsidRPr="002301E6">
        <w:rPr>
          <w:rFonts w:ascii="Times New Roman" w:hAnsi="Times New Roman" w:cs="Times New Roman"/>
          <w:i/>
          <w:iCs/>
          <w:sz w:val="24"/>
          <w:szCs w:val="24"/>
        </w:rPr>
        <w:t>J Am Acad Dermatol</w:t>
      </w:r>
      <w:r w:rsidRPr="002301E6">
        <w:rPr>
          <w:rFonts w:ascii="Times New Roman" w:hAnsi="Times New Roman" w:cs="Times New Roman"/>
          <w:sz w:val="24"/>
          <w:szCs w:val="24"/>
        </w:rPr>
        <w:t xml:space="preserve">. 2020;82(6):1386-1392. </w:t>
      </w:r>
      <w:proofErr w:type="gramStart"/>
      <w:r w:rsidRPr="002301E6">
        <w:rPr>
          <w:rFonts w:ascii="Times New Roman" w:hAnsi="Times New Roman" w:cs="Times New Roman"/>
          <w:sz w:val="24"/>
          <w:szCs w:val="24"/>
        </w:rPr>
        <w:t>doi:10.1016/j.jaad</w:t>
      </w:r>
      <w:proofErr w:type="gramEnd"/>
      <w:r w:rsidRPr="002301E6">
        <w:rPr>
          <w:rFonts w:ascii="Times New Roman" w:hAnsi="Times New Roman" w:cs="Times New Roman"/>
          <w:sz w:val="24"/>
          <w:szCs w:val="24"/>
        </w:rPr>
        <w:t>.2019.11.059</w:t>
      </w:r>
    </w:p>
    <w:p w14:paraId="23359CB2" w14:textId="77777777" w:rsidR="000412D1" w:rsidRPr="002301E6" w:rsidRDefault="000412D1" w:rsidP="006E006E">
      <w:pPr>
        <w:pStyle w:val="Bibliography"/>
        <w:spacing w:after="0" w:line="480" w:lineRule="auto"/>
        <w:rPr>
          <w:rFonts w:ascii="Times New Roman" w:hAnsi="Times New Roman" w:cs="Times New Roman"/>
          <w:sz w:val="24"/>
          <w:szCs w:val="24"/>
        </w:rPr>
      </w:pPr>
      <w:r w:rsidRPr="002301E6">
        <w:rPr>
          <w:rFonts w:ascii="Times New Roman" w:hAnsi="Times New Roman" w:cs="Times New Roman"/>
          <w:sz w:val="24"/>
          <w:szCs w:val="24"/>
        </w:rPr>
        <w:t>5.</w:t>
      </w:r>
      <w:r w:rsidRPr="002301E6">
        <w:rPr>
          <w:rFonts w:ascii="Times New Roman" w:hAnsi="Times New Roman" w:cs="Times New Roman"/>
          <w:sz w:val="24"/>
          <w:szCs w:val="24"/>
        </w:rPr>
        <w:tab/>
        <w:t xml:space="preserve">Wallach D. Intraepidermal IgA pustulosis. </w:t>
      </w:r>
      <w:r w:rsidRPr="002301E6">
        <w:rPr>
          <w:rFonts w:ascii="Times New Roman" w:hAnsi="Times New Roman" w:cs="Times New Roman"/>
          <w:i/>
          <w:iCs/>
          <w:sz w:val="24"/>
          <w:szCs w:val="24"/>
        </w:rPr>
        <w:t>J Am Acad Dermatol</w:t>
      </w:r>
      <w:r w:rsidRPr="002301E6">
        <w:rPr>
          <w:rFonts w:ascii="Times New Roman" w:hAnsi="Times New Roman" w:cs="Times New Roman"/>
          <w:sz w:val="24"/>
          <w:szCs w:val="24"/>
        </w:rPr>
        <w:t>. 1992;27(6 Pt 1):993-1000. doi:10.1016/0190-9622(92)70301-u</w:t>
      </w:r>
    </w:p>
    <w:p w14:paraId="5AC91E6C" w14:textId="77777777" w:rsidR="000412D1" w:rsidRPr="002301E6" w:rsidRDefault="000412D1" w:rsidP="006E006E">
      <w:pPr>
        <w:pStyle w:val="Bibliography"/>
        <w:spacing w:after="0" w:line="480" w:lineRule="auto"/>
        <w:rPr>
          <w:rFonts w:ascii="Times New Roman" w:hAnsi="Times New Roman" w:cs="Times New Roman"/>
          <w:sz w:val="24"/>
          <w:szCs w:val="24"/>
        </w:rPr>
      </w:pPr>
      <w:r w:rsidRPr="002301E6">
        <w:rPr>
          <w:rFonts w:ascii="Times New Roman" w:hAnsi="Times New Roman" w:cs="Times New Roman"/>
          <w:sz w:val="24"/>
          <w:szCs w:val="24"/>
        </w:rPr>
        <w:t>6.</w:t>
      </w:r>
      <w:r w:rsidRPr="002301E6">
        <w:rPr>
          <w:rFonts w:ascii="Times New Roman" w:hAnsi="Times New Roman" w:cs="Times New Roman"/>
          <w:sz w:val="24"/>
          <w:szCs w:val="24"/>
        </w:rPr>
        <w:tab/>
        <w:t xml:space="preserve">K K. Pemphigus group: overview, epidemiology, mortality, and comorbidities. </w:t>
      </w:r>
      <w:r w:rsidRPr="002301E6">
        <w:rPr>
          <w:rFonts w:ascii="Times New Roman" w:hAnsi="Times New Roman" w:cs="Times New Roman"/>
          <w:i/>
          <w:iCs/>
          <w:sz w:val="24"/>
          <w:szCs w:val="24"/>
        </w:rPr>
        <w:t>Immunol Res</w:t>
      </w:r>
      <w:r w:rsidRPr="002301E6">
        <w:rPr>
          <w:rFonts w:ascii="Times New Roman" w:hAnsi="Times New Roman" w:cs="Times New Roman"/>
          <w:sz w:val="24"/>
          <w:szCs w:val="24"/>
        </w:rPr>
        <w:t>. 2018;66(2). doi:10.1007/s12026-018-8986-7</w:t>
      </w:r>
    </w:p>
    <w:p w14:paraId="70A0F331" w14:textId="77777777" w:rsidR="000412D1" w:rsidRPr="002301E6" w:rsidRDefault="000412D1" w:rsidP="006E006E">
      <w:pPr>
        <w:pStyle w:val="Bibliography"/>
        <w:spacing w:after="0" w:line="480" w:lineRule="auto"/>
        <w:rPr>
          <w:rFonts w:ascii="Times New Roman" w:hAnsi="Times New Roman" w:cs="Times New Roman"/>
          <w:sz w:val="24"/>
          <w:szCs w:val="24"/>
        </w:rPr>
      </w:pPr>
      <w:r w:rsidRPr="002301E6">
        <w:rPr>
          <w:rFonts w:ascii="Times New Roman" w:hAnsi="Times New Roman" w:cs="Times New Roman"/>
          <w:sz w:val="24"/>
          <w:szCs w:val="24"/>
        </w:rPr>
        <w:t>7.</w:t>
      </w:r>
      <w:r w:rsidRPr="002301E6">
        <w:rPr>
          <w:rFonts w:ascii="Times New Roman" w:hAnsi="Times New Roman" w:cs="Times New Roman"/>
          <w:sz w:val="24"/>
          <w:szCs w:val="24"/>
        </w:rPr>
        <w:tab/>
        <w:t xml:space="preserve">Hashimoto T, Yasumoto S, Nagata Y, Okamoto T, Fujita S. Clinical, histopathological and immunological distinction in two cases of IgA pemphigus. </w:t>
      </w:r>
      <w:r w:rsidRPr="002301E6">
        <w:rPr>
          <w:rFonts w:ascii="Times New Roman" w:hAnsi="Times New Roman" w:cs="Times New Roman"/>
          <w:i/>
          <w:iCs/>
          <w:sz w:val="24"/>
          <w:szCs w:val="24"/>
        </w:rPr>
        <w:t>Clin Exp Dermatol</w:t>
      </w:r>
      <w:r w:rsidRPr="002301E6">
        <w:rPr>
          <w:rFonts w:ascii="Times New Roman" w:hAnsi="Times New Roman" w:cs="Times New Roman"/>
          <w:sz w:val="24"/>
          <w:szCs w:val="24"/>
        </w:rPr>
        <w:t>. 2002;27(8):636-640. doi:10.1046/j.1365-2230.</w:t>
      </w:r>
      <w:proofErr w:type="gramStart"/>
      <w:r w:rsidRPr="002301E6">
        <w:rPr>
          <w:rFonts w:ascii="Times New Roman" w:hAnsi="Times New Roman" w:cs="Times New Roman"/>
          <w:sz w:val="24"/>
          <w:szCs w:val="24"/>
        </w:rPr>
        <w:t>2002.01061.x</w:t>
      </w:r>
      <w:proofErr w:type="gramEnd"/>
    </w:p>
    <w:p w14:paraId="699E9676" w14:textId="77777777" w:rsidR="000412D1" w:rsidRPr="002301E6" w:rsidRDefault="000412D1" w:rsidP="006E006E">
      <w:pPr>
        <w:pStyle w:val="Bibliography"/>
        <w:spacing w:after="0" w:line="480" w:lineRule="auto"/>
        <w:rPr>
          <w:rFonts w:ascii="Times New Roman" w:hAnsi="Times New Roman" w:cs="Times New Roman"/>
          <w:sz w:val="24"/>
          <w:szCs w:val="24"/>
        </w:rPr>
      </w:pPr>
      <w:r w:rsidRPr="002301E6">
        <w:rPr>
          <w:rFonts w:ascii="Times New Roman" w:hAnsi="Times New Roman" w:cs="Times New Roman"/>
          <w:sz w:val="24"/>
          <w:szCs w:val="24"/>
        </w:rPr>
        <w:t>8.</w:t>
      </w:r>
      <w:r w:rsidRPr="002301E6">
        <w:rPr>
          <w:rFonts w:ascii="Times New Roman" w:hAnsi="Times New Roman" w:cs="Times New Roman"/>
          <w:sz w:val="24"/>
          <w:szCs w:val="24"/>
        </w:rPr>
        <w:tab/>
        <w:t xml:space="preserve">Watts PJ, Khachemoune A. Subcorneal Pustular Dermatosis: A Review of 30 Years of Progress. </w:t>
      </w:r>
      <w:proofErr w:type="gramStart"/>
      <w:r w:rsidRPr="002301E6">
        <w:rPr>
          <w:rFonts w:ascii="Times New Roman" w:hAnsi="Times New Roman" w:cs="Times New Roman"/>
          <w:i/>
          <w:iCs/>
          <w:sz w:val="24"/>
          <w:szCs w:val="24"/>
        </w:rPr>
        <w:t>Am</w:t>
      </w:r>
      <w:proofErr w:type="gramEnd"/>
      <w:r w:rsidRPr="002301E6">
        <w:rPr>
          <w:rFonts w:ascii="Times New Roman" w:hAnsi="Times New Roman" w:cs="Times New Roman"/>
          <w:i/>
          <w:iCs/>
          <w:sz w:val="24"/>
          <w:szCs w:val="24"/>
        </w:rPr>
        <w:t xml:space="preserve"> J Clin Dermatol</w:t>
      </w:r>
      <w:r w:rsidRPr="002301E6">
        <w:rPr>
          <w:rFonts w:ascii="Times New Roman" w:hAnsi="Times New Roman" w:cs="Times New Roman"/>
          <w:sz w:val="24"/>
          <w:szCs w:val="24"/>
        </w:rPr>
        <w:t>. 2016;17(6):653-671. doi:10.1007/s40257-016-0202-8</w:t>
      </w:r>
    </w:p>
    <w:p w14:paraId="03FF09DB" w14:textId="77777777" w:rsidR="000412D1" w:rsidRPr="002301E6" w:rsidRDefault="000412D1" w:rsidP="006E006E">
      <w:pPr>
        <w:pStyle w:val="Bibliography"/>
        <w:spacing w:after="0" w:line="480" w:lineRule="auto"/>
        <w:rPr>
          <w:rFonts w:ascii="Times New Roman" w:hAnsi="Times New Roman" w:cs="Times New Roman"/>
          <w:sz w:val="24"/>
          <w:szCs w:val="24"/>
        </w:rPr>
      </w:pPr>
      <w:r w:rsidRPr="002301E6">
        <w:rPr>
          <w:rFonts w:ascii="Times New Roman" w:hAnsi="Times New Roman" w:cs="Times New Roman"/>
          <w:sz w:val="24"/>
          <w:szCs w:val="24"/>
        </w:rPr>
        <w:lastRenderedPageBreak/>
        <w:t>9.</w:t>
      </w:r>
      <w:r w:rsidRPr="002301E6">
        <w:rPr>
          <w:rFonts w:ascii="Times New Roman" w:hAnsi="Times New Roman" w:cs="Times New Roman"/>
          <w:sz w:val="24"/>
          <w:szCs w:val="24"/>
        </w:rPr>
        <w:tab/>
        <w:t xml:space="preserve">Chatterjee M, Meru S, Vasudevan B, Deb P, Moorchung N. Pemphigus foliaceus masquerading as IgA pemphigus and responding to dapsone. </w:t>
      </w:r>
      <w:r w:rsidRPr="002301E6">
        <w:rPr>
          <w:rFonts w:ascii="Times New Roman" w:hAnsi="Times New Roman" w:cs="Times New Roman"/>
          <w:i/>
          <w:iCs/>
          <w:sz w:val="24"/>
          <w:szCs w:val="24"/>
        </w:rPr>
        <w:t>Indian J Dermatol</w:t>
      </w:r>
      <w:r w:rsidRPr="002301E6">
        <w:rPr>
          <w:rFonts w:ascii="Times New Roman" w:hAnsi="Times New Roman" w:cs="Times New Roman"/>
          <w:sz w:val="24"/>
          <w:szCs w:val="24"/>
        </w:rPr>
        <w:t>. 2012;57(6):495-497. doi:10.4103/0019-5154.103074</w:t>
      </w:r>
    </w:p>
    <w:p w14:paraId="3A48509E" w14:textId="7521ED55" w:rsidR="00343B5B" w:rsidRPr="002301E6" w:rsidRDefault="00343B5B" w:rsidP="006E006E">
      <w:pPr>
        <w:spacing w:after="0" w:line="480" w:lineRule="auto"/>
        <w:jc w:val="both"/>
        <w:rPr>
          <w:rFonts w:ascii="Times New Roman" w:hAnsi="Times New Roman" w:cs="Times New Roman"/>
          <w:noProof/>
          <w:sz w:val="24"/>
          <w:szCs w:val="24"/>
          <w:lang w:val="vi-VN"/>
        </w:rPr>
      </w:pPr>
      <w:r w:rsidRPr="002301E6">
        <w:rPr>
          <w:rFonts w:ascii="Times New Roman" w:hAnsi="Times New Roman" w:cs="Times New Roman"/>
          <w:noProof/>
          <w:sz w:val="24"/>
          <w:szCs w:val="24"/>
          <w:lang w:val="vi-VN"/>
        </w:rPr>
        <w:fldChar w:fldCharType="end"/>
      </w:r>
    </w:p>
    <w:p w14:paraId="7D41D263" w14:textId="77777777" w:rsidR="00C945E8" w:rsidRPr="002301E6" w:rsidRDefault="00C945E8" w:rsidP="006E006E">
      <w:pPr>
        <w:spacing w:after="0" w:line="480" w:lineRule="auto"/>
        <w:rPr>
          <w:rFonts w:ascii="Times New Roman" w:hAnsi="Times New Roman" w:cs="Times New Roman"/>
          <w:b/>
          <w:bCs/>
          <w:noProof/>
          <w:sz w:val="24"/>
          <w:szCs w:val="24"/>
        </w:rPr>
      </w:pPr>
      <w:r w:rsidRPr="002301E6">
        <w:rPr>
          <w:rFonts w:ascii="Times New Roman" w:hAnsi="Times New Roman" w:cs="Times New Roman"/>
          <w:b/>
          <w:bCs/>
          <w:noProof/>
          <w:sz w:val="24"/>
          <w:szCs w:val="24"/>
        </w:rPr>
        <w:br w:type="page"/>
      </w:r>
    </w:p>
    <w:p w14:paraId="319AC094" w14:textId="761420F8" w:rsidR="00FB4475" w:rsidRPr="002301E6" w:rsidRDefault="00FB4475" w:rsidP="006E006E">
      <w:pPr>
        <w:spacing w:after="0" w:line="480" w:lineRule="auto"/>
        <w:jc w:val="both"/>
        <w:rPr>
          <w:rFonts w:ascii="Times New Roman" w:hAnsi="Times New Roman" w:cs="Times New Roman"/>
          <w:b/>
          <w:bCs/>
          <w:noProof/>
          <w:sz w:val="24"/>
          <w:szCs w:val="24"/>
        </w:rPr>
      </w:pPr>
      <w:r w:rsidRPr="002301E6">
        <w:rPr>
          <w:rFonts w:ascii="Times New Roman" w:hAnsi="Times New Roman" w:cs="Times New Roman"/>
          <w:b/>
          <w:bCs/>
          <w:noProof/>
          <w:sz w:val="24"/>
          <w:szCs w:val="24"/>
        </w:rPr>
        <w:lastRenderedPageBreak/>
        <w:t>SUMMARY</w:t>
      </w:r>
    </w:p>
    <w:p w14:paraId="51BF5DCB" w14:textId="552520EB" w:rsidR="00DA7C7C" w:rsidRPr="002301E6" w:rsidRDefault="00DA7C7C" w:rsidP="006E006E">
      <w:pPr>
        <w:spacing w:after="0" w:line="480" w:lineRule="auto"/>
        <w:jc w:val="both"/>
        <w:rPr>
          <w:rFonts w:ascii="Times New Roman" w:hAnsi="Times New Roman" w:cs="Times New Roman"/>
          <w:bCs/>
          <w:i/>
          <w:noProof/>
          <w:sz w:val="24"/>
          <w:szCs w:val="24"/>
        </w:rPr>
      </w:pPr>
      <w:r w:rsidRPr="002301E6">
        <w:rPr>
          <w:rFonts w:ascii="Times New Roman" w:hAnsi="Times New Roman" w:cs="Times New Roman"/>
          <w:bCs/>
          <w:i/>
          <w:noProof/>
          <w:sz w:val="24"/>
          <w:szCs w:val="24"/>
        </w:rPr>
        <w:t>Case report</w:t>
      </w:r>
    </w:p>
    <w:p w14:paraId="069646D1" w14:textId="3BECA009" w:rsidR="00FB4475" w:rsidRPr="002301E6" w:rsidRDefault="00EF16EB" w:rsidP="006E006E">
      <w:pPr>
        <w:spacing w:after="0" w:line="480" w:lineRule="auto"/>
        <w:jc w:val="center"/>
        <w:rPr>
          <w:rFonts w:ascii="Times New Roman" w:hAnsi="Times New Roman" w:cs="Times New Roman"/>
          <w:b/>
          <w:bCs/>
          <w:noProof/>
          <w:sz w:val="24"/>
          <w:szCs w:val="24"/>
        </w:rPr>
      </w:pPr>
      <w:r w:rsidRPr="002301E6">
        <w:rPr>
          <w:rFonts w:ascii="Times New Roman" w:hAnsi="Times New Roman" w:cs="Times New Roman"/>
          <w:b/>
          <w:bCs/>
          <w:noProof/>
          <w:sz w:val="24"/>
          <w:szCs w:val="24"/>
        </w:rPr>
        <w:t>A PEDIATRIC CASE OF IGA PEMPHIGUS</w:t>
      </w:r>
    </w:p>
    <w:p w14:paraId="7B9CBA9E" w14:textId="40F8A233" w:rsidR="00DA7C7C" w:rsidRPr="002301E6" w:rsidRDefault="00DA7C7C" w:rsidP="006E006E">
      <w:pPr>
        <w:spacing w:after="0" w:line="480" w:lineRule="auto"/>
        <w:jc w:val="right"/>
        <w:rPr>
          <w:rFonts w:ascii="Times New Roman" w:hAnsi="Times New Roman" w:cs="Times New Roman"/>
          <w:b/>
          <w:bCs/>
          <w:noProof/>
          <w:sz w:val="24"/>
          <w:szCs w:val="24"/>
          <w:lang w:val="vi-VN"/>
        </w:rPr>
      </w:pPr>
      <w:r w:rsidRPr="002301E6">
        <w:rPr>
          <w:rFonts w:ascii="Times New Roman" w:hAnsi="Times New Roman" w:cs="Times New Roman"/>
          <w:b/>
          <w:bCs/>
          <w:noProof/>
          <w:sz w:val="24"/>
          <w:szCs w:val="24"/>
          <w:lang w:val="vi-VN"/>
        </w:rPr>
        <w:t>Tr</w:t>
      </w:r>
      <w:r w:rsidR="00636BC1" w:rsidRPr="002301E6">
        <w:rPr>
          <w:rFonts w:ascii="Times New Roman" w:hAnsi="Times New Roman" w:cs="Times New Roman"/>
          <w:b/>
          <w:bCs/>
          <w:noProof/>
          <w:sz w:val="24"/>
          <w:szCs w:val="24"/>
          <w:lang w:val="vi-VN"/>
        </w:rPr>
        <w:t>a</w:t>
      </w:r>
      <w:r w:rsidRPr="002301E6">
        <w:rPr>
          <w:rFonts w:ascii="Times New Roman" w:hAnsi="Times New Roman" w:cs="Times New Roman"/>
          <w:b/>
          <w:bCs/>
          <w:noProof/>
          <w:sz w:val="24"/>
          <w:szCs w:val="24"/>
          <w:lang w:val="vi-VN"/>
        </w:rPr>
        <w:t>n Th</w:t>
      </w:r>
      <w:r w:rsidR="00636BC1" w:rsidRPr="002301E6">
        <w:rPr>
          <w:rFonts w:ascii="Times New Roman" w:hAnsi="Times New Roman" w:cs="Times New Roman"/>
          <w:b/>
          <w:bCs/>
          <w:noProof/>
          <w:sz w:val="24"/>
          <w:szCs w:val="24"/>
          <w:lang w:val="vi-VN"/>
        </w:rPr>
        <w:t>i</w:t>
      </w:r>
      <w:r w:rsidRPr="002301E6">
        <w:rPr>
          <w:rFonts w:ascii="Times New Roman" w:hAnsi="Times New Roman" w:cs="Times New Roman"/>
          <w:b/>
          <w:bCs/>
          <w:noProof/>
          <w:sz w:val="24"/>
          <w:szCs w:val="24"/>
          <w:lang w:val="vi-VN"/>
        </w:rPr>
        <w:t xml:space="preserve"> </w:t>
      </w:r>
      <w:r w:rsidRPr="002301E6">
        <w:rPr>
          <w:rFonts w:ascii="Times New Roman" w:hAnsi="Times New Roman" w:cs="Times New Roman"/>
          <w:b/>
          <w:bCs/>
          <w:noProof/>
          <w:sz w:val="24"/>
          <w:szCs w:val="24"/>
        </w:rPr>
        <w:t>A</w:t>
      </w:r>
      <w:r w:rsidRPr="002301E6">
        <w:rPr>
          <w:rFonts w:ascii="Times New Roman" w:hAnsi="Times New Roman" w:cs="Times New Roman"/>
          <w:b/>
          <w:bCs/>
          <w:noProof/>
          <w:sz w:val="24"/>
          <w:szCs w:val="24"/>
          <w:vertAlign w:val="superscript"/>
          <w:lang w:val="vi-VN"/>
        </w:rPr>
        <w:t>1,2</w:t>
      </w:r>
      <w:r w:rsidRPr="002301E6">
        <w:rPr>
          <w:rFonts w:ascii="Times New Roman" w:hAnsi="Times New Roman" w:cs="Times New Roman"/>
          <w:b/>
          <w:bCs/>
          <w:noProof/>
          <w:sz w:val="24"/>
          <w:szCs w:val="24"/>
          <w:lang w:val="vi-VN"/>
        </w:rPr>
        <w:t>, Nguy</w:t>
      </w:r>
      <w:r w:rsidR="00636BC1" w:rsidRPr="002301E6">
        <w:rPr>
          <w:rFonts w:ascii="Times New Roman" w:hAnsi="Times New Roman" w:cs="Times New Roman"/>
          <w:b/>
          <w:bCs/>
          <w:noProof/>
          <w:sz w:val="24"/>
          <w:szCs w:val="24"/>
          <w:lang w:val="vi-VN"/>
        </w:rPr>
        <w:t>e</w:t>
      </w:r>
      <w:r w:rsidRPr="002301E6">
        <w:rPr>
          <w:rFonts w:ascii="Times New Roman" w:hAnsi="Times New Roman" w:cs="Times New Roman"/>
          <w:b/>
          <w:bCs/>
          <w:noProof/>
          <w:sz w:val="24"/>
          <w:szCs w:val="24"/>
          <w:lang w:val="vi-VN"/>
        </w:rPr>
        <w:t>n Th</w:t>
      </w:r>
      <w:r w:rsidR="00636BC1" w:rsidRPr="002301E6">
        <w:rPr>
          <w:rFonts w:ascii="Times New Roman" w:hAnsi="Times New Roman" w:cs="Times New Roman"/>
          <w:b/>
          <w:bCs/>
          <w:noProof/>
          <w:sz w:val="24"/>
          <w:szCs w:val="24"/>
          <w:lang w:val="vi-VN"/>
        </w:rPr>
        <w:t>i</w:t>
      </w:r>
      <w:r w:rsidRPr="002301E6">
        <w:rPr>
          <w:rFonts w:ascii="Times New Roman" w:hAnsi="Times New Roman" w:cs="Times New Roman"/>
          <w:b/>
          <w:bCs/>
          <w:noProof/>
          <w:sz w:val="24"/>
          <w:szCs w:val="24"/>
          <w:lang w:val="vi-VN"/>
        </w:rPr>
        <w:t xml:space="preserve"> </w:t>
      </w:r>
      <w:r w:rsidRPr="002301E6">
        <w:rPr>
          <w:rFonts w:ascii="Times New Roman" w:hAnsi="Times New Roman" w:cs="Times New Roman"/>
          <w:b/>
          <w:bCs/>
          <w:noProof/>
          <w:sz w:val="24"/>
          <w:szCs w:val="24"/>
        </w:rPr>
        <w:t>B</w:t>
      </w:r>
      <w:r w:rsidRPr="002301E6">
        <w:rPr>
          <w:rFonts w:ascii="Times New Roman" w:hAnsi="Times New Roman" w:cs="Times New Roman"/>
          <w:b/>
          <w:bCs/>
          <w:noProof/>
          <w:sz w:val="24"/>
          <w:szCs w:val="24"/>
          <w:vertAlign w:val="superscript"/>
          <w:lang w:val="vi-VN"/>
        </w:rPr>
        <w:t>2</w:t>
      </w:r>
      <w:r w:rsidRPr="002301E6">
        <w:rPr>
          <w:rFonts w:ascii="Times New Roman" w:hAnsi="Times New Roman" w:cs="Times New Roman"/>
          <w:b/>
          <w:bCs/>
          <w:noProof/>
          <w:sz w:val="24"/>
          <w:szCs w:val="24"/>
          <w:lang w:val="vi-VN"/>
        </w:rPr>
        <w:t>, Nguy</w:t>
      </w:r>
      <w:r w:rsidR="00636BC1" w:rsidRPr="002301E6">
        <w:rPr>
          <w:rFonts w:ascii="Times New Roman" w:hAnsi="Times New Roman" w:cs="Times New Roman"/>
          <w:b/>
          <w:bCs/>
          <w:noProof/>
          <w:sz w:val="24"/>
          <w:szCs w:val="24"/>
          <w:lang w:val="vi-VN"/>
        </w:rPr>
        <w:t>e</w:t>
      </w:r>
      <w:r w:rsidRPr="002301E6">
        <w:rPr>
          <w:rFonts w:ascii="Times New Roman" w:hAnsi="Times New Roman" w:cs="Times New Roman"/>
          <w:b/>
          <w:bCs/>
          <w:noProof/>
          <w:sz w:val="24"/>
          <w:szCs w:val="24"/>
          <w:lang w:val="vi-VN"/>
        </w:rPr>
        <w:t xml:space="preserve">n </w:t>
      </w:r>
      <w:r w:rsidRPr="002301E6">
        <w:rPr>
          <w:rFonts w:ascii="Times New Roman" w:hAnsi="Times New Roman" w:cs="Times New Roman"/>
          <w:b/>
          <w:bCs/>
          <w:noProof/>
          <w:sz w:val="24"/>
          <w:szCs w:val="24"/>
        </w:rPr>
        <w:t>C</w:t>
      </w:r>
      <w:r w:rsidRPr="002301E6">
        <w:rPr>
          <w:rFonts w:ascii="Times New Roman" w:hAnsi="Times New Roman" w:cs="Times New Roman"/>
          <w:b/>
          <w:bCs/>
          <w:noProof/>
          <w:sz w:val="24"/>
          <w:szCs w:val="24"/>
          <w:vertAlign w:val="superscript"/>
          <w:lang w:val="vi-VN"/>
        </w:rPr>
        <w:t>2</w:t>
      </w:r>
      <w:r w:rsidRPr="002301E6">
        <w:rPr>
          <w:rFonts w:ascii="Times New Roman" w:hAnsi="Times New Roman" w:cs="Times New Roman"/>
          <w:b/>
          <w:bCs/>
          <w:noProof/>
          <w:sz w:val="24"/>
          <w:szCs w:val="24"/>
          <w:lang w:val="vi-VN"/>
        </w:rPr>
        <w:t xml:space="preserve">, </w:t>
      </w:r>
      <w:r w:rsidRPr="002301E6">
        <w:rPr>
          <w:rFonts w:ascii="Times New Roman" w:hAnsi="Times New Roman" w:cs="Times New Roman"/>
          <w:b/>
          <w:bCs/>
          <w:noProof/>
          <w:sz w:val="24"/>
          <w:szCs w:val="24"/>
        </w:rPr>
        <w:t xml:space="preserve">và </w:t>
      </w:r>
      <w:r w:rsidRPr="002301E6">
        <w:rPr>
          <w:rFonts w:ascii="Times New Roman" w:hAnsi="Times New Roman" w:cs="Times New Roman"/>
          <w:b/>
          <w:bCs/>
          <w:noProof/>
          <w:sz w:val="24"/>
          <w:szCs w:val="24"/>
          <w:lang w:val="vi-VN"/>
        </w:rPr>
        <w:t>Nguy</w:t>
      </w:r>
      <w:r w:rsidR="00636BC1" w:rsidRPr="002301E6">
        <w:rPr>
          <w:rFonts w:ascii="Times New Roman" w:hAnsi="Times New Roman" w:cs="Times New Roman"/>
          <w:b/>
          <w:bCs/>
          <w:noProof/>
          <w:sz w:val="24"/>
          <w:szCs w:val="24"/>
          <w:lang w:val="vi-VN"/>
        </w:rPr>
        <w:t>e</w:t>
      </w:r>
      <w:r w:rsidRPr="002301E6">
        <w:rPr>
          <w:rFonts w:ascii="Times New Roman" w:hAnsi="Times New Roman" w:cs="Times New Roman"/>
          <w:b/>
          <w:bCs/>
          <w:noProof/>
          <w:sz w:val="24"/>
          <w:szCs w:val="24"/>
          <w:lang w:val="vi-VN"/>
        </w:rPr>
        <w:t xml:space="preserve">n Thị </w:t>
      </w:r>
      <w:r w:rsidRPr="002301E6">
        <w:rPr>
          <w:rFonts w:ascii="Times New Roman" w:hAnsi="Times New Roman" w:cs="Times New Roman"/>
          <w:b/>
          <w:bCs/>
          <w:noProof/>
          <w:sz w:val="24"/>
          <w:szCs w:val="24"/>
        </w:rPr>
        <w:t>D</w:t>
      </w:r>
      <w:r w:rsidRPr="002301E6">
        <w:rPr>
          <w:rFonts w:ascii="Times New Roman" w:hAnsi="Times New Roman" w:cs="Times New Roman"/>
          <w:b/>
          <w:bCs/>
          <w:noProof/>
          <w:sz w:val="24"/>
          <w:szCs w:val="24"/>
          <w:vertAlign w:val="superscript"/>
          <w:lang w:val="vi-VN"/>
        </w:rPr>
        <w:t>2</w:t>
      </w:r>
      <w:r w:rsidRPr="002301E6">
        <w:rPr>
          <w:rFonts w:ascii="Times New Roman" w:hAnsi="Times New Roman" w:cs="Times New Roman"/>
          <w:b/>
          <w:sz w:val="24"/>
          <w:szCs w:val="24"/>
          <w:vertAlign w:val="superscript"/>
        </w:rPr>
        <w:t>*</w:t>
      </w:r>
    </w:p>
    <w:p w14:paraId="46B03A6E" w14:textId="0EB80CC4" w:rsidR="00DA7C7C" w:rsidRPr="002301E6" w:rsidRDefault="00DA7C7C" w:rsidP="006E006E">
      <w:pPr>
        <w:spacing w:after="0" w:line="480" w:lineRule="auto"/>
        <w:jc w:val="right"/>
        <w:rPr>
          <w:rFonts w:ascii="Times New Roman" w:hAnsi="Times New Roman" w:cs="Times New Roman"/>
          <w:noProof/>
          <w:sz w:val="24"/>
          <w:szCs w:val="24"/>
          <w:lang w:val="vi-VN"/>
        </w:rPr>
      </w:pPr>
      <w:r w:rsidRPr="002301E6">
        <w:rPr>
          <w:rFonts w:ascii="Times New Roman" w:hAnsi="Times New Roman" w:cs="Times New Roman"/>
          <w:noProof/>
          <w:sz w:val="24"/>
          <w:szCs w:val="24"/>
          <w:vertAlign w:val="superscript"/>
          <w:lang w:val="vi-VN"/>
        </w:rPr>
        <w:t>1</w:t>
      </w:r>
      <w:r w:rsidRPr="002301E6">
        <w:rPr>
          <w:rFonts w:ascii="Times New Roman" w:hAnsi="Times New Roman" w:cs="Times New Roman"/>
          <w:noProof/>
          <w:sz w:val="24"/>
          <w:szCs w:val="24"/>
          <w:lang w:val="vi-VN"/>
        </w:rPr>
        <w:t xml:space="preserve"> </w:t>
      </w:r>
      <w:r w:rsidR="00636BC1" w:rsidRPr="002301E6">
        <w:rPr>
          <w:rFonts w:ascii="Times New Roman" w:hAnsi="Times New Roman" w:cs="Times New Roman"/>
          <w:noProof/>
          <w:sz w:val="24"/>
          <w:szCs w:val="24"/>
          <w:lang w:val="vi-VN"/>
        </w:rPr>
        <w:t>Hanoi Medical University</w:t>
      </w:r>
    </w:p>
    <w:p w14:paraId="71BE71B0" w14:textId="34B134D8" w:rsidR="00DA7C7C" w:rsidRPr="002301E6" w:rsidRDefault="00DA7C7C" w:rsidP="006E006E">
      <w:pPr>
        <w:spacing w:after="0" w:line="480" w:lineRule="auto"/>
        <w:jc w:val="right"/>
        <w:rPr>
          <w:rFonts w:ascii="Times New Roman" w:hAnsi="Times New Roman" w:cs="Times New Roman"/>
          <w:noProof/>
          <w:sz w:val="24"/>
          <w:szCs w:val="24"/>
          <w:lang w:val="vi-VN"/>
        </w:rPr>
      </w:pPr>
      <w:r w:rsidRPr="002301E6">
        <w:rPr>
          <w:rFonts w:ascii="Times New Roman" w:hAnsi="Times New Roman" w:cs="Times New Roman"/>
          <w:noProof/>
          <w:sz w:val="24"/>
          <w:szCs w:val="24"/>
          <w:vertAlign w:val="superscript"/>
          <w:lang w:val="vi-VN"/>
        </w:rPr>
        <w:t>2</w:t>
      </w:r>
      <w:r w:rsidRPr="002301E6">
        <w:rPr>
          <w:rFonts w:ascii="Times New Roman" w:hAnsi="Times New Roman" w:cs="Times New Roman"/>
          <w:noProof/>
          <w:sz w:val="24"/>
          <w:szCs w:val="24"/>
          <w:lang w:val="vi-VN"/>
        </w:rPr>
        <w:t xml:space="preserve"> </w:t>
      </w:r>
      <w:r w:rsidR="00636BC1" w:rsidRPr="002301E6">
        <w:rPr>
          <w:rFonts w:ascii="Times New Roman" w:hAnsi="Times New Roman" w:cs="Times New Roman"/>
          <w:noProof/>
          <w:sz w:val="24"/>
          <w:szCs w:val="24"/>
          <w:lang w:val="vi-VN"/>
        </w:rPr>
        <w:t>National Hospital of Dermatology and Venereology</w:t>
      </w:r>
    </w:p>
    <w:p w14:paraId="05146CC0" w14:textId="62964F39" w:rsidR="00DA7C7C" w:rsidRPr="002301E6" w:rsidRDefault="00DA7C7C" w:rsidP="006E006E">
      <w:pPr>
        <w:spacing w:after="0" w:line="480" w:lineRule="auto"/>
        <w:jc w:val="right"/>
        <w:rPr>
          <w:rFonts w:ascii="Times New Roman" w:hAnsi="Times New Roman" w:cs="Times New Roman"/>
          <w:noProof/>
          <w:sz w:val="24"/>
          <w:szCs w:val="24"/>
        </w:rPr>
      </w:pPr>
      <w:r w:rsidRPr="002301E6">
        <w:rPr>
          <w:rFonts w:ascii="Times New Roman" w:hAnsi="Times New Roman" w:cs="Times New Roman"/>
          <w:b/>
          <w:sz w:val="24"/>
          <w:szCs w:val="24"/>
          <w:vertAlign w:val="superscript"/>
        </w:rPr>
        <w:t>*</w:t>
      </w:r>
      <w:r w:rsidR="00636BC1" w:rsidRPr="002301E6">
        <w:rPr>
          <w:rFonts w:ascii="Times New Roman" w:hAnsi="Times New Roman" w:cs="Times New Roman"/>
          <w:sz w:val="24"/>
          <w:szCs w:val="24"/>
        </w:rPr>
        <w:t xml:space="preserve"> </w:t>
      </w:r>
      <w:r w:rsidR="00636BC1" w:rsidRPr="002301E6">
        <w:rPr>
          <w:rFonts w:ascii="Times New Roman" w:hAnsi="Times New Roman" w:cs="Times New Roman"/>
          <w:noProof/>
          <w:sz w:val="24"/>
          <w:szCs w:val="24"/>
          <w:lang w:val="vi-VN"/>
        </w:rPr>
        <w:t>Correspondence</w:t>
      </w:r>
      <w:r w:rsidRPr="002301E6">
        <w:rPr>
          <w:rFonts w:ascii="Times New Roman" w:hAnsi="Times New Roman" w:cs="Times New Roman"/>
          <w:noProof/>
          <w:sz w:val="24"/>
          <w:szCs w:val="24"/>
          <w:lang w:val="vi-VN"/>
        </w:rPr>
        <w:t>:</w:t>
      </w:r>
      <w:r w:rsidRPr="002301E6">
        <w:rPr>
          <w:rFonts w:ascii="Times New Roman" w:hAnsi="Times New Roman" w:cs="Times New Roman"/>
          <w:noProof/>
          <w:sz w:val="24"/>
          <w:szCs w:val="24"/>
        </w:rPr>
        <w:t xml:space="preserve"> </w:t>
      </w:r>
      <w:r w:rsidRPr="002301E6">
        <w:rPr>
          <w:rFonts w:ascii="Times New Roman" w:hAnsi="Times New Roman" w:cs="Times New Roman"/>
          <w:noProof/>
          <w:sz w:val="24"/>
          <w:szCs w:val="24"/>
          <w:lang w:val="vi-VN"/>
        </w:rPr>
        <w:t xml:space="preserve">email: </w:t>
      </w:r>
      <w:hyperlink r:id="rId16" w:history="1">
        <w:r w:rsidRPr="002301E6">
          <w:rPr>
            <w:rStyle w:val="Hyperlink"/>
            <w:rFonts w:ascii="Times New Roman" w:hAnsi="Times New Roman" w:cs="Times New Roman"/>
            <w:noProof/>
            <w:sz w:val="24"/>
            <w:szCs w:val="24"/>
            <w:lang w:val="vi-VN"/>
          </w:rPr>
          <w:t>dr@gmail.com</w:t>
        </w:r>
      </w:hyperlink>
    </w:p>
    <w:p w14:paraId="7826688C" w14:textId="0691EB7E" w:rsidR="00DA7C7C" w:rsidRPr="002301E6" w:rsidRDefault="00DA7C7C" w:rsidP="006E006E">
      <w:pPr>
        <w:spacing w:after="0" w:line="480" w:lineRule="auto"/>
        <w:ind w:firstLine="720"/>
        <w:jc w:val="both"/>
        <w:rPr>
          <w:rFonts w:ascii="Times New Roman" w:hAnsi="Times New Roman" w:cs="Times New Roman"/>
          <w:noProof/>
          <w:sz w:val="24"/>
          <w:szCs w:val="24"/>
          <w:lang w:val="vi-VN"/>
        </w:rPr>
      </w:pPr>
      <w:r w:rsidRPr="002301E6">
        <w:rPr>
          <w:rFonts w:ascii="Times New Roman" w:hAnsi="Times New Roman" w:cs="Times New Roman"/>
          <w:b/>
          <w:bCs/>
          <w:noProof/>
          <w:sz w:val="24"/>
          <w:szCs w:val="24"/>
        </w:rPr>
        <w:t>ABSTRACT</w:t>
      </w:r>
    </w:p>
    <w:p w14:paraId="4ED89B4D" w14:textId="3FCEA81C" w:rsidR="00C945E8" w:rsidRPr="002301E6" w:rsidRDefault="00C945E8" w:rsidP="006E006E">
      <w:pPr>
        <w:spacing w:after="0" w:line="480" w:lineRule="auto"/>
        <w:ind w:firstLine="720"/>
        <w:jc w:val="both"/>
        <w:rPr>
          <w:rFonts w:ascii="Times New Roman" w:hAnsi="Times New Roman" w:cs="Times New Roman"/>
          <w:noProof/>
          <w:sz w:val="24"/>
          <w:szCs w:val="24"/>
        </w:rPr>
      </w:pPr>
      <w:r w:rsidRPr="002301E6">
        <w:rPr>
          <w:rFonts w:ascii="Times New Roman" w:hAnsi="Times New Roman" w:cs="Times New Roman"/>
          <w:noProof/>
          <w:sz w:val="24"/>
          <w:szCs w:val="24"/>
          <w:lang w:val="vi-VN"/>
        </w:rPr>
        <w:t>I</w:t>
      </w:r>
      <w:r w:rsidRPr="002301E6">
        <w:rPr>
          <w:rFonts w:ascii="Times New Roman" w:hAnsi="Times New Roman" w:cs="Times New Roman"/>
          <w:noProof/>
          <w:sz w:val="24"/>
          <w:szCs w:val="24"/>
        </w:rPr>
        <w:t>mmunoglobulin A (IgA) pemphigus is a very rare immune bullous disease. IgA autoantibodies bind to desmogleins or desmocollins, the molecules responsible for adhesion between keratinocytes. IgA pemphigus has two major subtypes: subcorneal pustular dermatosis (SPD) type and intraepidermal neutrophilic (IEN) type. The diagnosis of IgA pemphigus in the early phase may be difficult because this disease is rare and its symtoms and skin lesions are not typical. We report a pediatric case of IgA pemphigus that has had a good response to systemic dexamethasone in combination with colchicine.</w:t>
      </w:r>
    </w:p>
    <w:p w14:paraId="45A7C3F1" w14:textId="25191345" w:rsidR="00FB4475" w:rsidRPr="002301E6" w:rsidRDefault="00DA7C7C" w:rsidP="006E006E">
      <w:pPr>
        <w:spacing w:after="0" w:line="480" w:lineRule="auto"/>
        <w:ind w:firstLine="720"/>
        <w:jc w:val="both"/>
        <w:rPr>
          <w:rFonts w:ascii="Times New Roman" w:hAnsi="Times New Roman" w:cs="Times New Roman"/>
          <w:noProof/>
          <w:sz w:val="24"/>
          <w:szCs w:val="24"/>
        </w:rPr>
      </w:pPr>
      <w:r w:rsidRPr="002301E6">
        <w:rPr>
          <w:rFonts w:ascii="Times New Roman" w:hAnsi="Times New Roman" w:cs="Times New Roman"/>
          <w:b/>
          <w:bCs/>
          <w:noProof/>
          <w:sz w:val="24"/>
          <w:szCs w:val="24"/>
        </w:rPr>
        <w:t>Keywords:</w:t>
      </w:r>
      <w:r w:rsidRPr="002301E6">
        <w:rPr>
          <w:rFonts w:ascii="Times New Roman" w:hAnsi="Times New Roman" w:cs="Times New Roman"/>
          <w:sz w:val="24"/>
          <w:szCs w:val="24"/>
        </w:rPr>
        <w:t xml:space="preserve"> </w:t>
      </w:r>
      <w:r w:rsidRPr="002301E6">
        <w:rPr>
          <w:rFonts w:ascii="Times New Roman" w:hAnsi="Times New Roman" w:cs="Times New Roman"/>
          <w:bCs/>
          <w:noProof/>
          <w:sz w:val="24"/>
          <w:szCs w:val="24"/>
        </w:rPr>
        <w:t>Immunoglobulin A pemphigus, immune bullous disease, pediatric, dexamethasone, colchicine</w:t>
      </w:r>
      <w:r w:rsidR="006E006E" w:rsidRPr="002301E6">
        <w:rPr>
          <w:rFonts w:ascii="Times New Roman" w:hAnsi="Times New Roman" w:cs="Times New Roman"/>
          <w:noProof/>
          <w:sz w:val="24"/>
          <w:szCs w:val="24"/>
        </w:rPr>
        <w:t>.</w:t>
      </w:r>
    </w:p>
    <w:sectPr w:rsidR="00FB4475" w:rsidRPr="002301E6" w:rsidSect="006E006E">
      <w:headerReference w:type="default" r:id="rId17"/>
      <w:pgSz w:w="12240" w:h="15840"/>
      <w:pgMar w:top="1134" w:right="1134" w:bottom="1134" w:left="1701"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D354F" w14:textId="77777777" w:rsidR="00983493" w:rsidRDefault="00983493" w:rsidP="00A062BC">
      <w:pPr>
        <w:spacing w:after="0" w:line="240" w:lineRule="auto"/>
      </w:pPr>
      <w:r>
        <w:separator/>
      </w:r>
    </w:p>
  </w:endnote>
  <w:endnote w:type="continuationSeparator" w:id="0">
    <w:p w14:paraId="572F6E5C" w14:textId="77777777" w:rsidR="00983493" w:rsidRDefault="00983493" w:rsidP="00A06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3B6CE" w14:textId="77777777" w:rsidR="00983493" w:rsidRDefault="00983493" w:rsidP="00A062BC">
      <w:pPr>
        <w:spacing w:after="0" w:line="240" w:lineRule="auto"/>
      </w:pPr>
      <w:r>
        <w:separator/>
      </w:r>
    </w:p>
  </w:footnote>
  <w:footnote w:type="continuationSeparator" w:id="0">
    <w:p w14:paraId="2C69E521" w14:textId="77777777" w:rsidR="00983493" w:rsidRDefault="00983493" w:rsidP="00A06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B80A" w14:textId="3C3389B1" w:rsidR="009C18E6" w:rsidRPr="002301E6" w:rsidRDefault="002301E6" w:rsidP="002301E6">
    <w:pPr>
      <w:pStyle w:val="Heading1"/>
      <w:spacing w:before="0" w:after="0" w:line="480" w:lineRule="auto"/>
      <w:rPr>
        <w:rFonts w:ascii="Times New Roman" w:hAnsi="Times New Roman"/>
        <w:b w:val="0"/>
        <w:i/>
        <w:sz w:val="24"/>
        <w:szCs w:val="24"/>
      </w:rPr>
    </w:pPr>
    <w:proofErr w:type="spellStart"/>
    <w:r w:rsidRPr="006E006E">
      <w:rPr>
        <w:rFonts w:ascii="Times New Roman" w:hAnsi="Times New Roman"/>
        <w:b w:val="0"/>
        <w:i/>
        <w:sz w:val="24"/>
        <w:szCs w:val="24"/>
      </w:rPr>
      <w:t>Tạp</w:t>
    </w:r>
    <w:proofErr w:type="spellEnd"/>
    <w:r w:rsidRPr="006E006E">
      <w:rPr>
        <w:rFonts w:ascii="Times New Roman" w:hAnsi="Times New Roman"/>
        <w:b w:val="0"/>
        <w:i/>
        <w:sz w:val="24"/>
        <w:szCs w:val="24"/>
      </w:rPr>
      <w:t xml:space="preserve"> </w:t>
    </w:r>
    <w:proofErr w:type="spellStart"/>
    <w:r w:rsidRPr="006E006E">
      <w:rPr>
        <w:rFonts w:ascii="Times New Roman" w:hAnsi="Times New Roman"/>
        <w:b w:val="0"/>
        <w:i/>
        <w:sz w:val="24"/>
        <w:szCs w:val="24"/>
      </w:rPr>
      <w:t>chí</w:t>
    </w:r>
    <w:proofErr w:type="spellEnd"/>
    <w:r w:rsidRPr="006E006E">
      <w:rPr>
        <w:rFonts w:ascii="Times New Roman" w:hAnsi="Times New Roman"/>
        <w:b w:val="0"/>
        <w:i/>
        <w:sz w:val="24"/>
        <w:szCs w:val="24"/>
      </w:rPr>
      <w:t xml:space="preserve"> Da </w:t>
    </w:r>
    <w:proofErr w:type="spellStart"/>
    <w:r w:rsidRPr="006E006E">
      <w:rPr>
        <w:rFonts w:ascii="Times New Roman" w:hAnsi="Times New Roman"/>
        <w:b w:val="0"/>
        <w:i/>
        <w:sz w:val="24"/>
        <w:szCs w:val="24"/>
      </w:rPr>
      <w:t>liễu</w:t>
    </w:r>
    <w:proofErr w:type="spellEnd"/>
    <w:r w:rsidRPr="006E006E">
      <w:rPr>
        <w:rFonts w:ascii="Times New Roman" w:hAnsi="Times New Roman"/>
        <w:b w:val="0"/>
        <w:i/>
        <w:sz w:val="24"/>
        <w:szCs w:val="24"/>
      </w:rPr>
      <w:t xml:space="preserve"> </w:t>
    </w:r>
    <w:proofErr w:type="spellStart"/>
    <w:r w:rsidRPr="006E006E">
      <w:rPr>
        <w:rFonts w:ascii="Times New Roman" w:hAnsi="Times New Roman"/>
        <w:b w:val="0"/>
        <w:i/>
        <w:sz w:val="24"/>
        <w:szCs w:val="24"/>
      </w:rPr>
      <w:t>học</w:t>
    </w:r>
    <w:proofErr w:type="spellEnd"/>
    <w:r w:rsidRPr="006E006E">
      <w:rPr>
        <w:rFonts w:ascii="Times New Roman" w:hAnsi="Times New Roman"/>
        <w:b w:val="0"/>
        <w:i/>
        <w:sz w:val="24"/>
        <w:szCs w:val="24"/>
      </w:rPr>
      <w:t xml:space="preserve"> Việt Nam – Báo </w:t>
    </w:r>
    <w:proofErr w:type="spellStart"/>
    <w:r w:rsidRPr="006E006E">
      <w:rPr>
        <w:rFonts w:ascii="Times New Roman" w:hAnsi="Times New Roman"/>
        <w:b w:val="0"/>
        <w:i/>
        <w:sz w:val="24"/>
        <w:szCs w:val="24"/>
      </w:rPr>
      <w:t>cáo</w:t>
    </w:r>
    <w:proofErr w:type="spellEnd"/>
    <w:r w:rsidRPr="006E006E">
      <w:rPr>
        <w:rFonts w:ascii="Times New Roman" w:hAnsi="Times New Roman"/>
        <w:b w:val="0"/>
        <w:i/>
        <w:sz w:val="24"/>
        <w:szCs w:val="24"/>
      </w:rPr>
      <w:t xml:space="preserve"> ca </w:t>
    </w:r>
    <w:proofErr w:type="spellStart"/>
    <w:r>
      <w:rPr>
        <w:rFonts w:ascii="Times New Roman" w:hAnsi="Times New Roman"/>
        <w:b w:val="0"/>
        <w:i/>
        <w:sz w:val="24"/>
        <w:szCs w:val="24"/>
      </w:rPr>
      <w:t>bệnh</w:t>
    </w:r>
    <w:proofErr w:type="spellEnd"/>
    <w:r w:rsidRPr="006E006E">
      <w:rPr>
        <w:rFonts w:ascii="Times New Roman" w:hAnsi="Times New Roman"/>
        <w:b w:val="0"/>
        <w:i/>
        <w:sz w:val="24"/>
        <w:szCs w:val="24"/>
      </w:rPr>
      <w:t xml:space="preserve"> </w:t>
    </w:r>
  </w:p>
  <w:p w14:paraId="14F7009F" w14:textId="77777777" w:rsidR="009C18E6" w:rsidRDefault="009C1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C01BC"/>
    <w:multiLevelType w:val="hybridMultilevel"/>
    <w:tmpl w:val="A4EA2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70CEA"/>
    <w:multiLevelType w:val="hybridMultilevel"/>
    <w:tmpl w:val="113A1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3642208">
    <w:abstractNumId w:val="0"/>
  </w:num>
  <w:num w:numId="2" w16cid:durableId="1515880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0A6"/>
    <w:rsid w:val="0003469E"/>
    <w:rsid w:val="000412D1"/>
    <w:rsid w:val="00094504"/>
    <w:rsid w:val="0012204E"/>
    <w:rsid w:val="0016198E"/>
    <w:rsid w:val="001F37FE"/>
    <w:rsid w:val="00220D74"/>
    <w:rsid w:val="002301E6"/>
    <w:rsid w:val="002576F5"/>
    <w:rsid w:val="00280E05"/>
    <w:rsid w:val="002878A8"/>
    <w:rsid w:val="002A2BBE"/>
    <w:rsid w:val="00343B5B"/>
    <w:rsid w:val="00386CA3"/>
    <w:rsid w:val="00390688"/>
    <w:rsid w:val="003A4EB9"/>
    <w:rsid w:val="003C5F10"/>
    <w:rsid w:val="003C604F"/>
    <w:rsid w:val="00410B54"/>
    <w:rsid w:val="00421279"/>
    <w:rsid w:val="004254DB"/>
    <w:rsid w:val="00474516"/>
    <w:rsid w:val="00475438"/>
    <w:rsid w:val="00495EE4"/>
    <w:rsid w:val="004D2012"/>
    <w:rsid w:val="004D6CC9"/>
    <w:rsid w:val="00507AC2"/>
    <w:rsid w:val="00540C2D"/>
    <w:rsid w:val="00540E75"/>
    <w:rsid w:val="005675C3"/>
    <w:rsid w:val="00574DE6"/>
    <w:rsid w:val="00596797"/>
    <w:rsid w:val="005A034F"/>
    <w:rsid w:val="005B04F6"/>
    <w:rsid w:val="00636BC1"/>
    <w:rsid w:val="006937FC"/>
    <w:rsid w:val="0069711B"/>
    <w:rsid w:val="006A3E2D"/>
    <w:rsid w:val="006E006E"/>
    <w:rsid w:val="006E3250"/>
    <w:rsid w:val="006F06B9"/>
    <w:rsid w:val="006F56FA"/>
    <w:rsid w:val="00700D10"/>
    <w:rsid w:val="00746AFF"/>
    <w:rsid w:val="007471CF"/>
    <w:rsid w:val="00763A4A"/>
    <w:rsid w:val="00781654"/>
    <w:rsid w:val="00785459"/>
    <w:rsid w:val="007C4D05"/>
    <w:rsid w:val="007F278D"/>
    <w:rsid w:val="008104DA"/>
    <w:rsid w:val="00810F45"/>
    <w:rsid w:val="00817D58"/>
    <w:rsid w:val="00836595"/>
    <w:rsid w:val="00887668"/>
    <w:rsid w:val="008C058A"/>
    <w:rsid w:val="008E4EA0"/>
    <w:rsid w:val="008F4DF6"/>
    <w:rsid w:val="009302A8"/>
    <w:rsid w:val="00941CFC"/>
    <w:rsid w:val="00943BF3"/>
    <w:rsid w:val="009737ED"/>
    <w:rsid w:val="00983493"/>
    <w:rsid w:val="009B40A6"/>
    <w:rsid w:val="009C18E6"/>
    <w:rsid w:val="009D3035"/>
    <w:rsid w:val="00A02178"/>
    <w:rsid w:val="00A062BC"/>
    <w:rsid w:val="00A169FE"/>
    <w:rsid w:val="00A31975"/>
    <w:rsid w:val="00A90059"/>
    <w:rsid w:val="00A94D52"/>
    <w:rsid w:val="00AD1DE5"/>
    <w:rsid w:val="00B46154"/>
    <w:rsid w:val="00B65D82"/>
    <w:rsid w:val="00BE2BD0"/>
    <w:rsid w:val="00C238E7"/>
    <w:rsid w:val="00C47F91"/>
    <w:rsid w:val="00C934DE"/>
    <w:rsid w:val="00C945E8"/>
    <w:rsid w:val="00CA21C9"/>
    <w:rsid w:val="00CD3776"/>
    <w:rsid w:val="00D52F61"/>
    <w:rsid w:val="00D73BBF"/>
    <w:rsid w:val="00D747B2"/>
    <w:rsid w:val="00D9543B"/>
    <w:rsid w:val="00DA7C7C"/>
    <w:rsid w:val="00DC6B13"/>
    <w:rsid w:val="00E5235B"/>
    <w:rsid w:val="00E61CE5"/>
    <w:rsid w:val="00E806D1"/>
    <w:rsid w:val="00EF16EB"/>
    <w:rsid w:val="00F35D44"/>
    <w:rsid w:val="00F55181"/>
    <w:rsid w:val="00F91E44"/>
    <w:rsid w:val="00FB4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6DCE7"/>
  <w15:chartTrackingRefBased/>
  <w15:docId w15:val="{D8ED45DE-21B3-4DBA-9904-C7EB8A4A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6EB"/>
  </w:style>
  <w:style w:type="paragraph" w:styleId="Heading1">
    <w:name w:val="heading 1"/>
    <w:basedOn w:val="Normal"/>
    <w:next w:val="Normal"/>
    <w:link w:val="Heading1Char"/>
    <w:qFormat/>
    <w:rsid w:val="00C47F91"/>
    <w:pPr>
      <w:keepNext/>
      <w:spacing w:before="240" w:after="60" w:line="240" w:lineRule="auto"/>
      <w:outlineLvl w:val="0"/>
    </w:pPr>
    <w:rPr>
      <w:rFonts w:ascii="Arial" w:eastAsia="Times New Roman" w:hAnsi="Arial"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0A6"/>
    <w:pPr>
      <w:ind w:left="720"/>
      <w:contextualSpacing/>
    </w:pPr>
  </w:style>
  <w:style w:type="table" w:styleId="TableGrid">
    <w:name w:val="Table Grid"/>
    <w:basedOn w:val="TableNormal"/>
    <w:uiPriority w:val="39"/>
    <w:rsid w:val="005A0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2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2BC"/>
  </w:style>
  <w:style w:type="paragraph" w:styleId="Footer">
    <w:name w:val="footer"/>
    <w:basedOn w:val="Normal"/>
    <w:link w:val="FooterChar"/>
    <w:uiPriority w:val="99"/>
    <w:unhideWhenUsed/>
    <w:rsid w:val="00A062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2BC"/>
  </w:style>
  <w:style w:type="paragraph" w:styleId="Bibliography">
    <w:name w:val="Bibliography"/>
    <w:basedOn w:val="Normal"/>
    <w:next w:val="Normal"/>
    <w:uiPriority w:val="37"/>
    <w:unhideWhenUsed/>
    <w:rsid w:val="00343B5B"/>
  </w:style>
  <w:style w:type="character" w:styleId="Hyperlink">
    <w:name w:val="Hyperlink"/>
    <w:basedOn w:val="DefaultParagraphFont"/>
    <w:uiPriority w:val="99"/>
    <w:unhideWhenUsed/>
    <w:rsid w:val="00C934DE"/>
    <w:rPr>
      <w:color w:val="0563C1" w:themeColor="hyperlink"/>
      <w:u w:val="single"/>
    </w:rPr>
  </w:style>
  <w:style w:type="character" w:customStyle="1" w:styleId="Heading1Char">
    <w:name w:val="Heading 1 Char"/>
    <w:basedOn w:val="DefaultParagraphFont"/>
    <w:link w:val="Heading1"/>
    <w:rsid w:val="00C47F91"/>
    <w:rPr>
      <w:rFonts w:ascii="Arial" w:eastAsia="Times New Roman" w:hAnsi="Arial" w:cs="Times New Roman"/>
      <w:b/>
      <w:bCs/>
      <w:kern w:val="32"/>
      <w:sz w:val="32"/>
      <w:szCs w:val="32"/>
    </w:rPr>
  </w:style>
  <w:style w:type="character" w:styleId="LineNumber">
    <w:name w:val="line number"/>
    <w:basedOn w:val="DefaultParagraphFont"/>
    <w:uiPriority w:val="99"/>
    <w:semiHidden/>
    <w:unhideWhenUsed/>
    <w:rsid w:val="006E0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r@gmail.com" TargetMode="Externa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r@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13</Pages>
  <Words>4922</Words>
  <Characters>28057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Nho Huyền Thư</dc:creator>
  <cp:keywords/>
  <dc:description/>
  <cp:lastModifiedBy>Tran Son Tung</cp:lastModifiedBy>
  <cp:revision>103</cp:revision>
  <dcterms:created xsi:type="dcterms:W3CDTF">2023-03-12T04:40:00Z</dcterms:created>
  <dcterms:modified xsi:type="dcterms:W3CDTF">2025-09-04T03:53:00Z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b1cbde6c-4ddc-4eeb-bbf5-23e0fb23fe47</vt:lpwstr>
  </property>
  <property fmtid="{D5CDD505-2E9C-101B-9397-08002B2CF9AE}" pid="3" name="ZOTERO_PREF_1">
    <vt:lpwstr>&lt;data data-version="3" zotero-version="6.0.22"&gt;&lt;session id="BrrEnnCB"/&gt;&lt;style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ies>
</file>